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EE5AF" w14:textId="77777777" w:rsidR="005752B1" w:rsidRDefault="005752B1" w:rsidP="005752B1">
      <w:pPr>
        <w:pStyle w:val="Heading1"/>
        <w:rPr>
          <w:rFonts w:eastAsia="Times New Roman"/>
        </w:rPr>
      </w:pPr>
      <w:r>
        <w:rPr>
          <w:rFonts w:eastAsia="Times New Roman"/>
        </w:rPr>
        <w:t>Trademark Partner</w:t>
      </w:r>
    </w:p>
    <w:p w14:paraId="3E2E3F05" w14:textId="77777777" w:rsidR="005752B1" w:rsidRPr="00DC66ED" w:rsidRDefault="005752B1" w:rsidP="005752B1">
      <w:pPr>
        <w:rPr>
          <w:rFonts w:eastAsia="Times New Roman"/>
          <w:b/>
          <w:bCs/>
        </w:rPr>
      </w:pPr>
      <w:r w:rsidRPr="00BC6B09">
        <w:rPr>
          <w:rFonts w:eastAsia="Times New Roman"/>
          <w:b/>
          <w:bCs/>
        </w:rPr>
        <w:t>(New York City,</w:t>
      </w:r>
      <w:r>
        <w:rPr>
          <w:rFonts w:eastAsia="Times New Roman"/>
          <w:b/>
          <w:bCs/>
        </w:rPr>
        <w:t xml:space="preserve"> Buffalo, Rochester, Albany,</w:t>
      </w:r>
      <w:r w:rsidRPr="00BC6B09">
        <w:rPr>
          <w:rFonts w:eastAsia="Times New Roman"/>
          <w:b/>
          <w:bCs/>
        </w:rPr>
        <w:t xml:space="preserve"> or Hackensack)</w:t>
      </w:r>
      <w:r w:rsidRPr="00DC66ED">
        <w:rPr>
          <w:rFonts w:eastAsia="Times New Roman"/>
          <w:b/>
          <w:bCs/>
        </w:rPr>
        <w:t xml:space="preserve"> </w:t>
      </w:r>
    </w:p>
    <w:p w14:paraId="0F34717F" w14:textId="77777777" w:rsidR="005752B1" w:rsidRDefault="005752B1" w:rsidP="005752B1">
      <w:pPr>
        <w:rPr>
          <w:rFonts w:eastAsia="Times New Roman" w:cs="Arial"/>
          <w:szCs w:val="20"/>
        </w:rPr>
      </w:pPr>
    </w:p>
    <w:p w14:paraId="69F2BDF8" w14:textId="77777777" w:rsidR="005752B1" w:rsidRPr="008D7771" w:rsidRDefault="005752B1" w:rsidP="005752B1">
      <w:pPr>
        <w:rPr>
          <w:rFonts w:eastAsia="Times New Roman" w:cs="Arial"/>
          <w:sz w:val="19"/>
          <w:szCs w:val="19"/>
        </w:rPr>
      </w:pPr>
      <w:r w:rsidRPr="00083CB0">
        <w:rPr>
          <w:rFonts w:eastAsia="Times New Roman" w:cs="Arial"/>
          <w:sz w:val="19"/>
          <w:szCs w:val="19"/>
        </w:rPr>
        <w:t>Hodgson Russ LLP, a dynamic and leading law firm known for its excellence and innovation in legal services, is seeking a</w:t>
      </w:r>
      <w:r>
        <w:rPr>
          <w:rFonts w:eastAsia="Times New Roman" w:cs="Arial"/>
          <w:sz w:val="19"/>
          <w:szCs w:val="19"/>
        </w:rPr>
        <w:t xml:space="preserve"> trademark partner</w:t>
      </w:r>
      <w:r w:rsidRPr="00083CB0">
        <w:rPr>
          <w:rFonts w:eastAsia="Times New Roman" w:cs="Arial"/>
          <w:sz w:val="19"/>
          <w:szCs w:val="19"/>
        </w:rPr>
        <w:t xml:space="preserve"> </w:t>
      </w:r>
      <w:r w:rsidRPr="00BC6B09">
        <w:rPr>
          <w:rFonts w:eastAsia="Times New Roman" w:cs="Arial"/>
          <w:sz w:val="19"/>
          <w:szCs w:val="19"/>
        </w:rPr>
        <w:t>to join</w:t>
      </w:r>
      <w:r>
        <w:rPr>
          <w:rFonts w:eastAsia="Times New Roman" w:cs="Arial"/>
          <w:sz w:val="19"/>
          <w:szCs w:val="19"/>
        </w:rPr>
        <w:t xml:space="preserve"> its intellectual property practice group in</w:t>
      </w:r>
      <w:r w:rsidRPr="00BC6B09">
        <w:rPr>
          <w:rFonts w:eastAsia="Times New Roman" w:cs="Arial"/>
          <w:sz w:val="19"/>
          <w:szCs w:val="19"/>
        </w:rPr>
        <w:t xml:space="preserve"> </w:t>
      </w:r>
      <w:r>
        <w:rPr>
          <w:rFonts w:eastAsia="Times New Roman" w:cs="Arial"/>
          <w:sz w:val="19"/>
          <w:szCs w:val="19"/>
        </w:rPr>
        <w:t xml:space="preserve">one of </w:t>
      </w:r>
      <w:r w:rsidRPr="00BC6B09">
        <w:rPr>
          <w:rFonts w:eastAsia="Times New Roman" w:cs="Arial"/>
          <w:sz w:val="19"/>
          <w:szCs w:val="19"/>
        </w:rPr>
        <w:t>the Firm’s New York</w:t>
      </w:r>
      <w:r>
        <w:rPr>
          <w:rFonts w:eastAsia="Times New Roman" w:cs="Arial"/>
          <w:sz w:val="19"/>
          <w:szCs w:val="19"/>
        </w:rPr>
        <w:t xml:space="preserve"> City, Buffalo, Rochester, Albany, or Hackensack</w:t>
      </w:r>
      <w:r w:rsidRPr="00083CB0">
        <w:rPr>
          <w:rFonts w:eastAsia="Times New Roman" w:cs="Arial"/>
          <w:sz w:val="19"/>
          <w:szCs w:val="19"/>
        </w:rPr>
        <w:t xml:space="preserve"> office</w:t>
      </w:r>
      <w:r>
        <w:rPr>
          <w:rFonts w:eastAsia="Times New Roman" w:cs="Arial"/>
          <w:sz w:val="19"/>
          <w:szCs w:val="19"/>
        </w:rPr>
        <w:t>s</w:t>
      </w:r>
      <w:r w:rsidRPr="00083CB0">
        <w:rPr>
          <w:rFonts w:eastAsia="Times New Roman" w:cs="Arial"/>
          <w:sz w:val="19"/>
          <w:szCs w:val="19"/>
        </w:rPr>
        <w:t xml:space="preserve">. </w:t>
      </w:r>
    </w:p>
    <w:p w14:paraId="206ED313" w14:textId="77777777" w:rsidR="005752B1" w:rsidRPr="00083CB0" w:rsidRDefault="005752B1" w:rsidP="005752B1">
      <w:pPr>
        <w:rPr>
          <w:rFonts w:eastAsia="Times New Roman" w:cs="Arial"/>
          <w:sz w:val="19"/>
          <w:szCs w:val="19"/>
        </w:rPr>
      </w:pPr>
    </w:p>
    <w:p w14:paraId="56A43CAB" w14:textId="77777777" w:rsidR="005752B1" w:rsidRPr="008D7771" w:rsidRDefault="005752B1" w:rsidP="005752B1">
      <w:pPr>
        <w:rPr>
          <w:rFonts w:eastAsia="Times New Roman" w:cs="Arial"/>
          <w:sz w:val="19"/>
          <w:szCs w:val="19"/>
        </w:rPr>
      </w:pPr>
      <w:r w:rsidRPr="00215FEC">
        <w:rPr>
          <w:rFonts w:eastAsia="Times New Roman" w:cs="Arial"/>
          <w:b/>
          <w:bCs/>
          <w:sz w:val="19"/>
          <w:szCs w:val="19"/>
        </w:rPr>
        <w:t>Experience:</w:t>
      </w:r>
      <w:r w:rsidRPr="00215FEC">
        <w:rPr>
          <w:rFonts w:eastAsia="Times New Roman" w:cs="Arial"/>
          <w:sz w:val="19"/>
          <w:szCs w:val="19"/>
        </w:rPr>
        <w:t> 10+ years in intellectual property law.</w:t>
      </w:r>
      <w:r>
        <w:rPr>
          <w:rFonts w:eastAsia="Times New Roman" w:cs="Arial"/>
          <w:sz w:val="19"/>
          <w:szCs w:val="19"/>
        </w:rPr>
        <w:t xml:space="preserve"> </w:t>
      </w:r>
    </w:p>
    <w:p w14:paraId="75B851DF" w14:textId="77777777" w:rsidR="005752B1" w:rsidRPr="00083CB0" w:rsidRDefault="005752B1" w:rsidP="005752B1">
      <w:pPr>
        <w:rPr>
          <w:rFonts w:eastAsia="Times New Roman" w:cs="Arial"/>
          <w:sz w:val="19"/>
          <w:szCs w:val="19"/>
        </w:rPr>
      </w:pPr>
    </w:p>
    <w:p w14:paraId="3B29CB7A" w14:textId="77777777" w:rsidR="005752B1" w:rsidRPr="00083CB0" w:rsidRDefault="005752B1" w:rsidP="005752B1">
      <w:pPr>
        <w:rPr>
          <w:rFonts w:eastAsia="Times New Roman" w:cs="Arial"/>
          <w:sz w:val="19"/>
          <w:szCs w:val="19"/>
        </w:rPr>
      </w:pPr>
      <w:r w:rsidRPr="00083CB0">
        <w:rPr>
          <w:rFonts w:eastAsia="Times New Roman" w:cs="Arial"/>
          <w:b/>
          <w:bCs/>
          <w:sz w:val="19"/>
          <w:szCs w:val="19"/>
        </w:rPr>
        <w:t>Qualifications:</w:t>
      </w:r>
    </w:p>
    <w:p w14:paraId="4D6FDDB6" w14:textId="77777777" w:rsidR="005752B1" w:rsidRPr="00C876EF" w:rsidRDefault="005752B1" w:rsidP="005752B1">
      <w:pPr>
        <w:numPr>
          <w:ilvl w:val="0"/>
          <w:numId w:val="6"/>
        </w:numPr>
        <w:rPr>
          <w:rFonts w:eastAsia="Times New Roman" w:cs="Arial"/>
          <w:sz w:val="19"/>
          <w:szCs w:val="19"/>
        </w:rPr>
      </w:pPr>
      <w:r w:rsidRPr="00C876EF">
        <w:rPr>
          <w:rFonts w:eastAsia="Times New Roman" w:cs="Arial"/>
          <w:sz w:val="19"/>
          <w:szCs w:val="19"/>
        </w:rPr>
        <w:t>Expertise in trademark prosecution, management of international trademark portfolios, trademark enforcement and anti-counterfeiting.</w:t>
      </w:r>
    </w:p>
    <w:p w14:paraId="57997984" w14:textId="77777777" w:rsidR="005752B1" w:rsidRPr="00C876EF" w:rsidRDefault="005752B1" w:rsidP="005752B1">
      <w:pPr>
        <w:numPr>
          <w:ilvl w:val="0"/>
          <w:numId w:val="6"/>
        </w:numPr>
        <w:rPr>
          <w:rFonts w:eastAsia="Times New Roman" w:cs="Arial"/>
          <w:sz w:val="19"/>
          <w:szCs w:val="19"/>
        </w:rPr>
      </w:pPr>
      <w:r w:rsidRPr="00C876EF">
        <w:rPr>
          <w:rFonts w:eastAsia="Times New Roman" w:cs="Arial"/>
          <w:sz w:val="19"/>
          <w:szCs w:val="19"/>
        </w:rPr>
        <w:t>Experience with licensing and transactional agreements.</w:t>
      </w:r>
    </w:p>
    <w:p w14:paraId="35D79418" w14:textId="77777777" w:rsidR="005752B1" w:rsidRPr="00C876EF" w:rsidRDefault="005752B1" w:rsidP="005752B1">
      <w:pPr>
        <w:numPr>
          <w:ilvl w:val="0"/>
          <w:numId w:val="6"/>
        </w:numPr>
        <w:rPr>
          <w:rFonts w:eastAsia="Times New Roman" w:cs="Arial"/>
          <w:sz w:val="19"/>
          <w:szCs w:val="19"/>
        </w:rPr>
      </w:pPr>
      <w:r w:rsidRPr="00C876EF">
        <w:rPr>
          <w:rFonts w:eastAsia="Times New Roman" w:cs="Arial"/>
          <w:sz w:val="19"/>
          <w:szCs w:val="19"/>
        </w:rPr>
        <w:t>Litigation experience before Federal Courts and the United States Patent and Trademark Office.</w:t>
      </w:r>
    </w:p>
    <w:p w14:paraId="2A594013" w14:textId="77777777" w:rsidR="005752B1" w:rsidRPr="00C876EF" w:rsidRDefault="005752B1" w:rsidP="005752B1">
      <w:pPr>
        <w:numPr>
          <w:ilvl w:val="0"/>
          <w:numId w:val="6"/>
        </w:numPr>
        <w:rPr>
          <w:rFonts w:eastAsia="Times New Roman" w:cs="Arial"/>
          <w:sz w:val="19"/>
          <w:szCs w:val="19"/>
        </w:rPr>
      </w:pPr>
      <w:r w:rsidRPr="00C876EF">
        <w:rPr>
          <w:rFonts w:eastAsia="Times New Roman" w:cs="Arial"/>
          <w:sz w:val="19"/>
          <w:szCs w:val="19"/>
        </w:rPr>
        <w:t>Proficient leader who excels in client service, team development, and practice growth.</w:t>
      </w:r>
    </w:p>
    <w:p w14:paraId="3CFBED32" w14:textId="0B1C38B2" w:rsidR="005752B1" w:rsidRPr="00C876EF" w:rsidRDefault="002240A2" w:rsidP="005752B1">
      <w:pPr>
        <w:numPr>
          <w:ilvl w:val="0"/>
          <w:numId w:val="6"/>
        </w:numPr>
        <w:rPr>
          <w:rFonts w:eastAsia="Times New Roman" w:cs="Arial"/>
          <w:sz w:val="19"/>
          <w:szCs w:val="19"/>
        </w:rPr>
      </w:pPr>
      <w:r>
        <w:rPr>
          <w:rFonts w:eastAsia="Times New Roman" w:cs="Arial"/>
          <w:sz w:val="19"/>
          <w:szCs w:val="19"/>
        </w:rPr>
        <w:t>Candidate must</w:t>
      </w:r>
      <w:r w:rsidR="005752B1" w:rsidRPr="00C876EF">
        <w:rPr>
          <w:rFonts w:eastAsia="Times New Roman" w:cs="Arial"/>
          <w:sz w:val="19"/>
          <w:szCs w:val="19"/>
        </w:rPr>
        <w:t xml:space="preserve"> have a portable book of business and bring a client portfolio of intellectual property matters. </w:t>
      </w:r>
    </w:p>
    <w:p w14:paraId="27C77E44" w14:textId="77777777" w:rsidR="005752B1" w:rsidRPr="00083CB0" w:rsidRDefault="005752B1" w:rsidP="005752B1">
      <w:pPr>
        <w:ind w:left="720"/>
        <w:rPr>
          <w:rFonts w:eastAsia="Times New Roman" w:cs="Arial"/>
          <w:sz w:val="19"/>
          <w:szCs w:val="19"/>
        </w:rPr>
      </w:pPr>
    </w:p>
    <w:p w14:paraId="2B43CE25" w14:textId="77777777" w:rsidR="005752B1" w:rsidRPr="00E00610" w:rsidRDefault="005752B1" w:rsidP="005752B1">
      <w:pPr>
        <w:rPr>
          <w:rFonts w:eastAsia="Times New Roman" w:cs="Arial"/>
          <w:sz w:val="19"/>
          <w:szCs w:val="19"/>
        </w:rPr>
      </w:pPr>
      <w:r w:rsidRPr="00083CB0">
        <w:rPr>
          <w:rFonts w:eastAsia="Times New Roman" w:cs="Arial"/>
          <w:b/>
          <w:bCs/>
          <w:sz w:val="19"/>
          <w:szCs w:val="19"/>
        </w:rPr>
        <w:t>Respo</w:t>
      </w:r>
      <w:r w:rsidRPr="00E00610">
        <w:rPr>
          <w:rFonts w:eastAsia="Times New Roman" w:cs="Arial"/>
          <w:b/>
          <w:bCs/>
          <w:sz w:val="19"/>
          <w:szCs w:val="19"/>
        </w:rPr>
        <w:t>nsibilities:</w:t>
      </w:r>
    </w:p>
    <w:p w14:paraId="63483A4E" w14:textId="77777777" w:rsidR="005752B1" w:rsidRPr="00E00610" w:rsidRDefault="005752B1" w:rsidP="005752B1">
      <w:pPr>
        <w:numPr>
          <w:ilvl w:val="0"/>
          <w:numId w:val="7"/>
        </w:numPr>
        <w:rPr>
          <w:rFonts w:eastAsia="Times New Roman" w:cs="Arial"/>
          <w:sz w:val="19"/>
          <w:szCs w:val="19"/>
        </w:rPr>
      </w:pPr>
      <w:r w:rsidRPr="00E00610">
        <w:rPr>
          <w:rFonts w:eastAsia="Times New Roman" w:cs="Arial"/>
          <w:sz w:val="19"/>
          <w:szCs w:val="19"/>
        </w:rPr>
        <w:t xml:space="preserve">Advise clients on potential trademark protection, </w:t>
      </w:r>
      <w:r>
        <w:rPr>
          <w:rFonts w:eastAsia="Times New Roman" w:cs="Arial"/>
          <w:sz w:val="19"/>
          <w:szCs w:val="19"/>
        </w:rPr>
        <w:t xml:space="preserve">perform clearance searches, </w:t>
      </w:r>
      <w:r w:rsidRPr="00E00610">
        <w:rPr>
          <w:rFonts w:eastAsia="Times New Roman" w:cs="Arial"/>
          <w:sz w:val="19"/>
          <w:szCs w:val="19"/>
        </w:rPr>
        <w:t xml:space="preserve">prosecute U.S. trademark applications and </w:t>
      </w:r>
      <w:r>
        <w:rPr>
          <w:rFonts w:eastAsia="Times New Roman" w:cs="Arial"/>
          <w:sz w:val="19"/>
          <w:szCs w:val="19"/>
        </w:rPr>
        <w:t>manage</w:t>
      </w:r>
      <w:r w:rsidRPr="00E00610">
        <w:rPr>
          <w:rFonts w:eastAsia="Times New Roman" w:cs="Arial"/>
          <w:sz w:val="19"/>
          <w:szCs w:val="19"/>
        </w:rPr>
        <w:t xml:space="preserve"> trademark oppositions.</w:t>
      </w:r>
    </w:p>
    <w:p w14:paraId="64F1AC82" w14:textId="77777777" w:rsidR="005752B1" w:rsidRPr="00E00610" w:rsidRDefault="005752B1" w:rsidP="005752B1">
      <w:pPr>
        <w:numPr>
          <w:ilvl w:val="0"/>
          <w:numId w:val="7"/>
        </w:numPr>
        <w:rPr>
          <w:rFonts w:eastAsia="Times New Roman" w:cs="Arial"/>
          <w:sz w:val="19"/>
          <w:szCs w:val="19"/>
        </w:rPr>
      </w:pPr>
      <w:r w:rsidRPr="00E00610">
        <w:rPr>
          <w:rFonts w:eastAsia="Times New Roman" w:cs="Arial"/>
          <w:sz w:val="19"/>
          <w:szCs w:val="19"/>
        </w:rPr>
        <w:t>Coordinate global trademark portfolio coverage with foreign associates.</w:t>
      </w:r>
    </w:p>
    <w:p w14:paraId="2673DFD4" w14:textId="77777777" w:rsidR="005752B1" w:rsidRPr="00E00610" w:rsidRDefault="005752B1" w:rsidP="005752B1">
      <w:pPr>
        <w:numPr>
          <w:ilvl w:val="0"/>
          <w:numId w:val="7"/>
        </w:numPr>
        <w:rPr>
          <w:rFonts w:eastAsia="Times New Roman" w:cs="Arial"/>
          <w:sz w:val="19"/>
          <w:szCs w:val="19"/>
        </w:rPr>
      </w:pPr>
      <w:r w:rsidRPr="00E00610">
        <w:rPr>
          <w:rFonts w:eastAsia="Times New Roman" w:cs="Arial"/>
          <w:sz w:val="19"/>
          <w:szCs w:val="19"/>
        </w:rPr>
        <w:t>Draft license agreements and other transactional agreements.</w:t>
      </w:r>
    </w:p>
    <w:p w14:paraId="465E915F" w14:textId="77777777" w:rsidR="005752B1" w:rsidRPr="00E00610" w:rsidRDefault="005752B1" w:rsidP="005752B1">
      <w:pPr>
        <w:numPr>
          <w:ilvl w:val="0"/>
          <w:numId w:val="7"/>
        </w:numPr>
        <w:rPr>
          <w:rFonts w:eastAsia="Times New Roman" w:cs="Arial"/>
          <w:sz w:val="19"/>
          <w:szCs w:val="19"/>
        </w:rPr>
      </w:pPr>
      <w:r w:rsidRPr="00E00610">
        <w:rPr>
          <w:rFonts w:eastAsia="Times New Roman" w:cs="Arial"/>
          <w:sz w:val="19"/>
          <w:szCs w:val="19"/>
        </w:rPr>
        <w:t>Send and respond to cease and desist letters.</w:t>
      </w:r>
    </w:p>
    <w:p w14:paraId="34FBBCAF" w14:textId="77777777" w:rsidR="005752B1" w:rsidRDefault="005752B1" w:rsidP="005752B1">
      <w:pPr>
        <w:numPr>
          <w:ilvl w:val="0"/>
          <w:numId w:val="7"/>
        </w:numPr>
        <w:rPr>
          <w:rFonts w:eastAsia="Times New Roman" w:cs="Arial"/>
          <w:sz w:val="19"/>
          <w:szCs w:val="19"/>
        </w:rPr>
      </w:pPr>
      <w:r>
        <w:rPr>
          <w:rFonts w:eastAsia="Times New Roman" w:cs="Arial"/>
          <w:sz w:val="19"/>
          <w:szCs w:val="19"/>
        </w:rPr>
        <w:t>Work with our M&amp;A team on trademark, brand, and domain name diligence.</w:t>
      </w:r>
    </w:p>
    <w:p w14:paraId="388250E1" w14:textId="77777777" w:rsidR="005752B1" w:rsidRDefault="005752B1" w:rsidP="005752B1">
      <w:pPr>
        <w:numPr>
          <w:ilvl w:val="0"/>
          <w:numId w:val="7"/>
        </w:numPr>
        <w:rPr>
          <w:rFonts w:eastAsia="Times New Roman" w:cs="Arial"/>
          <w:sz w:val="19"/>
          <w:szCs w:val="19"/>
        </w:rPr>
      </w:pPr>
      <w:r w:rsidRPr="00E00610">
        <w:rPr>
          <w:rFonts w:eastAsia="Times New Roman" w:cs="Arial"/>
          <w:sz w:val="19"/>
          <w:szCs w:val="19"/>
        </w:rPr>
        <w:t>Appear before U.S. federal courts and the Trademark Trial and Appeal Board of the U.S. Patent and Trademark Office.</w:t>
      </w:r>
    </w:p>
    <w:p w14:paraId="7A659044" w14:textId="77777777" w:rsidR="005752B1" w:rsidRPr="00E00610" w:rsidRDefault="005752B1" w:rsidP="005752B1">
      <w:pPr>
        <w:numPr>
          <w:ilvl w:val="0"/>
          <w:numId w:val="7"/>
        </w:numPr>
        <w:rPr>
          <w:rFonts w:eastAsia="Times New Roman" w:cs="Arial"/>
          <w:sz w:val="19"/>
          <w:szCs w:val="19"/>
        </w:rPr>
      </w:pPr>
      <w:r>
        <w:rPr>
          <w:rFonts w:eastAsia="Times New Roman" w:cs="Arial"/>
          <w:sz w:val="19"/>
          <w:szCs w:val="19"/>
        </w:rPr>
        <w:t>Supervise an associate and a team of paralegals.</w:t>
      </w:r>
    </w:p>
    <w:p w14:paraId="255C7A50" w14:textId="77777777" w:rsidR="005752B1" w:rsidRPr="0052423E" w:rsidRDefault="005752B1" w:rsidP="005752B1">
      <w:pPr>
        <w:ind w:left="720"/>
        <w:rPr>
          <w:rFonts w:eastAsia="Times New Roman" w:cs="Arial"/>
          <w:sz w:val="19"/>
          <w:szCs w:val="19"/>
          <w:highlight w:val="yellow"/>
        </w:rPr>
      </w:pPr>
    </w:p>
    <w:p w14:paraId="67CD2168" w14:textId="77777777" w:rsidR="005752B1" w:rsidRPr="00083CB0" w:rsidRDefault="005752B1" w:rsidP="005752B1">
      <w:pPr>
        <w:rPr>
          <w:rFonts w:eastAsia="Times New Roman" w:cs="Arial"/>
          <w:sz w:val="19"/>
          <w:szCs w:val="19"/>
        </w:rPr>
      </w:pPr>
      <w:r w:rsidRPr="00083CB0">
        <w:rPr>
          <w:rFonts w:eastAsia="Times New Roman" w:cs="Arial"/>
          <w:b/>
          <w:bCs/>
          <w:sz w:val="19"/>
          <w:szCs w:val="19"/>
        </w:rPr>
        <w:t>Requirements:</w:t>
      </w:r>
    </w:p>
    <w:p w14:paraId="43878486" w14:textId="77777777" w:rsidR="005752B1" w:rsidRDefault="005752B1" w:rsidP="005752B1">
      <w:pPr>
        <w:numPr>
          <w:ilvl w:val="0"/>
          <w:numId w:val="8"/>
        </w:numPr>
        <w:rPr>
          <w:rFonts w:eastAsia="Times New Roman" w:cs="Arial"/>
          <w:sz w:val="19"/>
          <w:szCs w:val="19"/>
        </w:rPr>
      </w:pPr>
      <w:r w:rsidRPr="00083CB0">
        <w:rPr>
          <w:rFonts w:eastAsia="Times New Roman" w:cs="Arial"/>
          <w:sz w:val="19"/>
          <w:szCs w:val="19"/>
        </w:rPr>
        <w:t>Juris Doctor (J.D.) from an accredited law school.</w:t>
      </w:r>
    </w:p>
    <w:p w14:paraId="40F3D82E" w14:textId="77777777" w:rsidR="005752B1" w:rsidRDefault="005752B1" w:rsidP="005752B1">
      <w:pPr>
        <w:numPr>
          <w:ilvl w:val="0"/>
          <w:numId w:val="8"/>
        </w:numPr>
        <w:rPr>
          <w:rFonts w:eastAsia="Times New Roman" w:cs="Arial"/>
          <w:sz w:val="19"/>
          <w:szCs w:val="19"/>
        </w:rPr>
      </w:pPr>
      <w:r>
        <w:rPr>
          <w:rFonts w:eastAsia="Times New Roman" w:cs="Arial"/>
          <w:sz w:val="19"/>
          <w:szCs w:val="19"/>
        </w:rPr>
        <w:t>Strong academic credentials.</w:t>
      </w:r>
    </w:p>
    <w:p w14:paraId="65B92BD5" w14:textId="77777777" w:rsidR="005752B1" w:rsidRPr="0079588F" w:rsidRDefault="005752B1" w:rsidP="005752B1">
      <w:pPr>
        <w:numPr>
          <w:ilvl w:val="0"/>
          <w:numId w:val="8"/>
        </w:numPr>
        <w:rPr>
          <w:rFonts w:eastAsia="Times New Roman" w:cs="Arial"/>
          <w:sz w:val="19"/>
          <w:szCs w:val="19"/>
        </w:rPr>
      </w:pPr>
      <w:r w:rsidRPr="0079588F">
        <w:rPr>
          <w:rFonts w:eastAsia="Times New Roman" w:cs="Arial"/>
          <w:sz w:val="19"/>
          <w:szCs w:val="19"/>
        </w:rPr>
        <w:t>Excellent technical, written, and verbal communication skills.</w:t>
      </w:r>
    </w:p>
    <w:p w14:paraId="0BD38364" w14:textId="77777777" w:rsidR="005752B1" w:rsidRPr="0079588F" w:rsidRDefault="005752B1" w:rsidP="005752B1">
      <w:pPr>
        <w:numPr>
          <w:ilvl w:val="0"/>
          <w:numId w:val="8"/>
        </w:numPr>
        <w:rPr>
          <w:rFonts w:eastAsia="Times New Roman" w:cs="Arial"/>
          <w:sz w:val="19"/>
          <w:szCs w:val="19"/>
        </w:rPr>
      </w:pPr>
      <w:r w:rsidRPr="0079588F">
        <w:rPr>
          <w:rFonts w:eastAsia="Times New Roman" w:cs="Arial"/>
          <w:sz w:val="19"/>
          <w:szCs w:val="19"/>
        </w:rPr>
        <w:t>Ability to work collaboratively with other practice areas to provide comprehensive solutions to clients.</w:t>
      </w:r>
    </w:p>
    <w:p w14:paraId="4C645437" w14:textId="77777777" w:rsidR="005752B1" w:rsidRPr="00083CB0" w:rsidRDefault="005752B1" w:rsidP="005752B1">
      <w:pPr>
        <w:ind w:left="720"/>
        <w:rPr>
          <w:rFonts w:eastAsia="Times New Roman" w:cs="Arial"/>
          <w:sz w:val="19"/>
          <w:szCs w:val="19"/>
        </w:rPr>
      </w:pPr>
    </w:p>
    <w:p w14:paraId="3FFFA75C" w14:textId="77777777" w:rsidR="005752B1" w:rsidRPr="00083CB0" w:rsidRDefault="005752B1" w:rsidP="005752B1">
      <w:pPr>
        <w:rPr>
          <w:rFonts w:eastAsia="Times New Roman" w:cs="Arial"/>
          <w:sz w:val="19"/>
          <w:szCs w:val="19"/>
        </w:rPr>
      </w:pPr>
      <w:r w:rsidRPr="00083CB0">
        <w:rPr>
          <w:rFonts w:eastAsia="Times New Roman" w:cs="Arial"/>
          <w:b/>
          <w:bCs/>
          <w:sz w:val="19"/>
          <w:szCs w:val="19"/>
        </w:rPr>
        <w:t>Salar</w:t>
      </w:r>
      <w:r w:rsidRPr="00BC6B09">
        <w:rPr>
          <w:rFonts w:eastAsia="Times New Roman" w:cs="Arial"/>
          <w:b/>
          <w:bCs/>
          <w:sz w:val="19"/>
          <w:szCs w:val="19"/>
        </w:rPr>
        <w:t>y:</w:t>
      </w:r>
      <w:r w:rsidRPr="00BC6B09">
        <w:rPr>
          <w:rFonts w:eastAsia="Times New Roman" w:cs="Arial"/>
          <w:sz w:val="19"/>
          <w:szCs w:val="19"/>
        </w:rPr>
        <w:t> $175,000 to $450,000</w:t>
      </w:r>
    </w:p>
    <w:p w14:paraId="4DC4450B" w14:textId="77777777" w:rsidR="005752B1" w:rsidRPr="005210E0" w:rsidRDefault="005752B1" w:rsidP="005752B1">
      <w:pPr>
        <w:numPr>
          <w:ilvl w:val="0"/>
          <w:numId w:val="9"/>
        </w:numPr>
        <w:rPr>
          <w:rFonts w:eastAsia="Times New Roman" w:cs="Arial"/>
          <w:szCs w:val="20"/>
        </w:rPr>
      </w:pPr>
      <w:proofErr w:type="gramStart"/>
      <w:r w:rsidRPr="00083CB0">
        <w:rPr>
          <w:rFonts w:eastAsia="Times New Roman" w:cs="Arial"/>
          <w:sz w:val="19"/>
          <w:szCs w:val="19"/>
        </w:rPr>
        <w:t>A competitive</w:t>
      </w:r>
      <w:proofErr w:type="gramEnd"/>
      <w:r w:rsidRPr="00083CB0">
        <w:rPr>
          <w:rFonts w:eastAsia="Times New Roman" w:cs="Arial"/>
          <w:sz w:val="19"/>
          <w:szCs w:val="19"/>
        </w:rPr>
        <w:t xml:space="preserve"> compensation and comprehensive benefit package, including medical, dental, vision, life, long term disability, flexible spending, 401(k), Paid Time Off, pension plan, and more. </w:t>
      </w:r>
      <w:proofErr w:type="gramStart"/>
      <w:r w:rsidRPr="00083CB0">
        <w:rPr>
          <w:rFonts w:eastAsia="Times New Roman" w:cs="Arial"/>
          <w:sz w:val="19"/>
          <w:szCs w:val="19"/>
        </w:rPr>
        <w:t>At this time</w:t>
      </w:r>
      <w:proofErr w:type="gramEnd"/>
      <w:r w:rsidRPr="00083CB0">
        <w:rPr>
          <w:rFonts w:eastAsia="Times New Roman" w:cs="Arial"/>
          <w:sz w:val="19"/>
          <w:szCs w:val="19"/>
        </w:rPr>
        <w:t xml:space="preserve">, the good faith estimate of the annual salary range for this position, if the successful applicant is </w:t>
      </w:r>
      <w:r w:rsidRPr="005210E0">
        <w:rPr>
          <w:rFonts w:eastAsia="Times New Roman" w:cs="Arial"/>
          <w:sz w:val="19"/>
          <w:szCs w:val="19"/>
        </w:rPr>
        <w:t xml:space="preserve">based in New York City, </w:t>
      </w:r>
      <w:r>
        <w:rPr>
          <w:rFonts w:eastAsia="Times New Roman" w:cs="Arial"/>
          <w:sz w:val="19"/>
          <w:szCs w:val="19"/>
        </w:rPr>
        <w:t xml:space="preserve">Buffalo, Rochester, Albany, </w:t>
      </w:r>
      <w:r w:rsidRPr="005210E0">
        <w:rPr>
          <w:rFonts w:eastAsia="Times New Roman" w:cs="Arial"/>
          <w:sz w:val="19"/>
          <w:szCs w:val="19"/>
        </w:rPr>
        <w:t>or Hackensack, is $175,000 to $450,000. Where a successful applicant is slotted within this range will vary based on legitimate criteria, such as experience, portables, and skill level. This range is not applicable to other locations.</w:t>
      </w:r>
    </w:p>
    <w:p w14:paraId="7D99A1EA" w14:textId="77777777" w:rsidR="005752B1" w:rsidRDefault="005752B1" w:rsidP="005752B1">
      <w:pPr>
        <w:rPr>
          <w:rFonts w:eastAsia="Times New Roman" w:cs="Arial"/>
          <w:sz w:val="19"/>
          <w:szCs w:val="19"/>
        </w:rPr>
      </w:pPr>
    </w:p>
    <w:p w14:paraId="09E595EE" w14:textId="4A31019B" w:rsidR="005752B1" w:rsidRDefault="005752B1" w:rsidP="005752B1">
      <w:pPr>
        <w:tabs>
          <w:tab w:val="center" w:pos="4860"/>
          <w:tab w:val="left" w:pos="8885"/>
        </w:tabs>
        <w:rPr>
          <w:rFonts w:eastAsia="Times New Roman" w:cs="Arial"/>
          <w:sz w:val="19"/>
          <w:szCs w:val="19"/>
        </w:rPr>
      </w:pPr>
      <w:r>
        <w:rPr>
          <w:rFonts w:eastAsia="Times New Roman" w:cs="Arial"/>
          <w:sz w:val="19"/>
          <w:szCs w:val="19"/>
        </w:rPr>
        <w:tab/>
        <w:t xml:space="preserve">To submit a resume, cover letter and transcript for consideration, please click </w:t>
      </w:r>
      <w:hyperlink r:id="rId8" w:history="1">
        <w:r w:rsidRPr="007832C1">
          <w:rPr>
            <w:rStyle w:val="Hyperlink"/>
            <w:rFonts w:eastAsia="Times New Roman" w:cs="Arial"/>
            <w:sz w:val="19"/>
            <w:szCs w:val="19"/>
          </w:rPr>
          <w:t>here</w:t>
        </w:r>
      </w:hyperlink>
      <w:r>
        <w:rPr>
          <w:rFonts w:eastAsia="Times New Roman" w:cs="Arial"/>
          <w:sz w:val="19"/>
          <w:szCs w:val="19"/>
        </w:rPr>
        <w:t>.</w:t>
      </w:r>
    </w:p>
    <w:p w14:paraId="47B5921E" w14:textId="77777777" w:rsidR="005752B1" w:rsidRDefault="005752B1" w:rsidP="005752B1">
      <w:pPr>
        <w:tabs>
          <w:tab w:val="center" w:pos="4860"/>
          <w:tab w:val="left" w:pos="8885"/>
        </w:tabs>
        <w:rPr>
          <w:rFonts w:eastAsia="Times New Roman" w:cs="Arial"/>
          <w:sz w:val="19"/>
          <w:szCs w:val="19"/>
        </w:rPr>
      </w:pPr>
      <w:r>
        <w:rPr>
          <w:rFonts w:eastAsia="Times New Roman" w:cs="Arial"/>
          <w:sz w:val="19"/>
          <w:szCs w:val="19"/>
        </w:rPr>
        <w:tab/>
      </w:r>
    </w:p>
    <w:p w14:paraId="1BB36DC1" w14:textId="77777777" w:rsidR="005752B1" w:rsidRDefault="005752B1" w:rsidP="005752B1">
      <w:pPr>
        <w:tabs>
          <w:tab w:val="center" w:pos="4860"/>
          <w:tab w:val="left" w:pos="8885"/>
        </w:tabs>
        <w:jc w:val="center"/>
        <w:rPr>
          <w:rFonts w:eastAsia="Times New Roman" w:cs="Arial"/>
          <w:sz w:val="19"/>
          <w:szCs w:val="19"/>
        </w:rPr>
      </w:pPr>
      <w:r>
        <w:rPr>
          <w:rFonts w:eastAsia="Times New Roman" w:cs="Arial"/>
          <w:sz w:val="19"/>
          <w:szCs w:val="19"/>
        </w:rPr>
        <w:lastRenderedPageBreak/>
        <w:t xml:space="preserve">To learn more about our firm, visit our website </w:t>
      </w:r>
      <w:hyperlink r:id="rId9" w:history="1">
        <w:r w:rsidRPr="008A70B3">
          <w:rPr>
            <w:rStyle w:val="Hyperlink"/>
            <w:rFonts w:eastAsia="Times New Roman" w:cs="Arial"/>
            <w:sz w:val="19"/>
            <w:szCs w:val="19"/>
          </w:rPr>
          <w:t>www.hodgsonruss.com</w:t>
        </w:r>
      </w:hyperlink>
      <w:r>
        <w:rPr>
          <w:rFonts w:eastAsia="Times New Roman" w:cs="Arial"/>
          <w:sz w:val="19"/>
          <w:szCs w:val="19"/>
        </w:rPr>
        <w:t>.</w:t>
      </w:r>
    </w:p>
    <w:p w14:paraId="4D864B52" w14:textId="77777777" w:rsidR="005752B1" w:rsidRDefault="005752B1" w:rsidP="005752B1">
      <w:pPr>
        <w:jc w:val="center"/>
        <w:rPr>
          <w:rFonts w:eastAsia="Times New Roman" w:cs="Arial"/>
          <w:sz w:val="19"/>
          <w:szCs w:val="19"/>
        </w:rPr>
      </w:pPr>
    </w:p>
    <w:p w14:paraId="34046A32" w14:textId="77777777" w:rsidR="005752B1" w:rsidRDefault="005752B1" w:rsidP="005752B1">
      <w:pPr>
        <w:jc w:val="both"/>
      </w:pPr>
      <w:r w:rsidRPr="0045046E">
        <w:rPr>
          <w:rFonts w:eastAsia="Times New Roman" w:cs="Arial"/>
          <w:sz w:val="19"/>
          <w:szCs w:val="19"/>
        </w:rPr>
        <w:t>Hodgson Russ LLP is an Equal Opportunity Employer. The Firm is committed to providing equal employment opportunities regardless of race, color, religion, sex, gender, gender identity, gender expression, sexual orientation, national origin, age, disability, veteran status, familial status, or any other legally protected basis. </w:t>
      </w:r>
      <w:hyperlink r:id="rId10" w:history="1">
        <w:r w:rsidRPr="0045046E">
          <w:rPr>
            <w:rStyle w:val="Hyperlink"/>
            <w:rFonts w:eastAsia="Times New Roman" w:cs="Arial"/>
            <w:sz w:val="19"/>
            <w:szCs w:val="19"/>
          </w:rPr>
          <w:t>https://www.hodgsonruss.com/about-diversity.html</w:t>
        </w:r>
      </w:hyperlink>
    </w:p>
    <w:p w14:paraId="286ADF1A" w14:textId="77777777" w:rsidR="005752B1" w:rsidRDefault="005752B1" w:rsidP="005752B1">
      <w:pPr>
        <w:jc w:val="both"/>
        <w:rPr>
          <w:rStyle w:val="Hyperlink"/>
          <w:rFonts w:eastAsia="Times New Roman" w:cs="Arial"/>
          <w:sz w:val="19"/>
          <w:szCs w:val="19"/>
        </w:rPr>
      </w:pPr>
    </w:p>
    <w:p w14:paraId="26FDA13E" w14:textId="77777777" w:rsidR="005752B1" w:rsidRDefault="005752B1" w:rsidP="005752B1">
      <w:pPr>
        <w:jc w:val="both"/>
        <w:rPr>
          <w:rFonts w:eastAsia="Times New Roman" w:cs="Arial"/>
          <w:sz w:val="19"/>
          <w:szCs w:val="19"/>
        </w:rPr>
      </w:pPr>
      <w:r w:rsidRPr="007042A4">
        <w:rPr>
          <w:rFonts w:eastAsia="Times New Roman" w:cs="Arial"/>
          <w:sz w:val="19"/>
          <w:szCs w:val="19"/>
        </w:rPr>
        <w:t>Disclaimer: Legal search firms that wish to present candidates to Hodgson Russ must do so through the Director of Attorney Recruitment and Integration, Amanda Townley</w:t>
      </w:r>
      <w:r>
        <w:rPr>
          <w:rFonts w:eastAsia="Times New Roman" w:cs="Arial"/>
          <w:sz w:val="19"/>
          <w:szCs w:val="19"/>
        </w:rPr>
        <w:t xml:space="preserve"> at</w:t>
      </w:r>
      <w:r w:rsidRPr="007042A4">
        <w:rPr>
          <w:rFonts w:eastAsia="Times New Roman" w:cs="Arial"/>
          <w:sz w:val="19"/>
          <w:szCs w:val="19"/>
        </w:rPr>
        <w:t> </w:t>
      </w:r>
      <w:hyperlink r:id="rId11" w:history="1">
        <w:r w:rsidRPr="007042A4">
          <w:rPr>
            <w:rStyle w:val="Hyperlink"/>
            <w:rFonts w:eastAsia="Times New Roman" w:cs="Arial"/>
            <w:sz w:val="19"/>
            <w:szCs w:val="19"/>
          </w:rPr>
          <w:t>atownley@hodgsonruss.com</w:t>
        </w:r>
      </w:hyperlink>
      <w:r w:rsidRPr="007042A4">
        <w:rPr>
          <w:rFonts w:eastAsia="Times New Roman" w:cs="Arial"/>
          <w:sz w:val="19"/>
          <w:szCs w:val="19"/>
        </w:rPr>
        <w:t xml:space="preserve">, and will be expected to sign our law firm’s fee agreement before we interview their candidates. Search firms that do not introduce a candidate through the Director of Attorney Recruitment and Integration will not be recognized by Hodgson Russ for purposes of "ownership" of the candidate. If you have a candidate who does not fit </w:t>
      </w:r>
      <w:proofErr w:type="gramStart"/>
      <w:r w:rsidRPr="007042A4">
        <w:rPr>
          <w:rFonts w:eastAsia="Times New Roman" w:cs="Arial"/>
          <w:sz w:val="19"/>
          <w:szCs w:val="19"/>
        </w:rPr>
        <w:t>a listed</w:t>
      </w:r>
      <w:proofErr w:type="gramEnd"/>
      <w:r w:rsidRPr="007042A4">
        <w:rPr>
          <w:rFonts w:eastAsia="Times New Roman" w:cs="Arial"/>
          <w:sz w:val="19"/>
          <w:szCs w:val="19"/>
        </w:rPr>
        <w:t xml:space="preserve"> </w:t>
      </w:r>
      <w:proofErr w:type="gramStart"/>
      <w:r w:rsidRPr="007042A4">
        <w:rPr>
          <w:rFonts w:eastAsia="Times New Roman" w:cs="Arial"/>
          <w:sz w:val="19"/>
          <w:szCs w:val="19"/>
        </w:rPr>
        <w:t>opening</w:t>
      </w:r>
      <w:proofErr w:type="gramEnd"/>
      <w:r w:rsidRPr="007042A4">
        <w:rPr>
          <w:rFonts w:eastAsia="Times New Roman" w:cs="Arial"/>
          <w:sz w:val="19"/>
          <w:szCs w:val="19"/>
        </w:rPr>
        <w:t xml:space="preserve"> but you wish to approach us about that person, the candidate's identity should not be released until approval has been given by the attorney recruiting manager. Your search firm will not be entitled to receive any compensation </w:t>
      </w:r>
      <w:proofErr w:type="gramStart"/>
      <w:r w:rsidRPr="007042A4">
        <w:rPr>
          <w:rFonts w:eastAsia="Times New Roman" w:cs="Arial"/>
          <w:sz w:val="19"/>
          <w:szCs w:val="19"/>
        </w:rPr>
        <w:t>as a result of</w:t>
      </w:r>
      <w:proofErr w:type="gramEnd"/>
      <w:r w:rsidRPr="007042A4">
        <w:rPr>
          <w:rFonts w:eastAsia="Times New Roman" w:cs="Arial"/>
          <w:sz w:val="19"/>
          <w:szCs w:val="19"/>
        </w:rPr>
        <w:t xml:space="preserve"> a decision by Hodgson Russ to offer employment to any such candidate unless our fee agreement is in place between our law firm and your search firm.</w:t>
      </w:r>
    </w:p>
    <w:p w14:paraId="6B1F9539" w14:textId="77777777" w:rsidR="005752B1" w:rsidRPr="0045046E" w:rsidRDefault="005752B1" w:rsidP="005752B1">
      <w:pPr>
        <w:jc w:val="both"/>
        <w:rPr>
          <w:rFonts w:eastAsia="Times New Roman" w:cs="Arial"/>
          <w:sz w:val="19"/>
          <w:szCs w:val="19"/>
        </w:rPr>
      </w:pPr>
    </w:p>
    <w:p w14:paraId="3169C901" w14:textId="3861C705" w:rsidR="00370949" w:rsidRPr="00DC66ED" w:rsidRDefault="00370949" w:rsidP="007832C1">
      <w:pPr>
        <w:jc w:val="center"/>
        <w:rPr>
          <w:rFonts w:eastAsia="Times New Roman" w:cs="Arial"/>
          <w:szCs w:val="20"/>
        </w:rPr>
      </w:pPr>
    </w:p>
    <w:sectPr w:rsidR="00370949" w:rsidRPr="00DC66ED" w:rsidSect="008D7771">
      <w:headerReference w:type="even" r:id="rId12"/>
      <w:headerReference w:type="default" r:id="rId13"/>
      <w:footerReference w:type="even" r:id="rId14"/>
      <w:footerReference w:type="default" r:id="rId15"/>
      <w:headerReference w:type="first" r:id="rId16"/>
      <w:footerReference w:type="first" r:id="rId17"/>
      <w:pgSz w:w="12240" w:h="15840"/>
      <w:pgMar w:top="1440" w:right="1260" w:bottom="720" w:left="1260" w:header="144" w:footer="9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29F79" w14:textId="77777777" w:rsidR="003A5720" w:rsidRDefault="003A5720">
      <w:r>
        <w:separator/>
      </w:r>
    </w:p>
  </w:endnote>
  <w:endnote w:type="continuationSeparator" w:id="0">
    <w:p w14:paraId="409452F7" w14:textId="77777777" w:rsidR="003A5720" w:rsidRDefault="003A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24BA" w14:textId="77777777" w:rsidR="00F74B43" w:rsidRDefault="00F74B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4AAC" w14:textId="77777777" w:rsidR="00F74B43" w:rsidRDefault="00F74B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717B" w14:textId="77777777" w:rsidR="00F74B43" w:rsidRDefault="00F74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7D8FA" w14:textId="77777777" w:rsidR="003A5720" w:rsidRDefault="003A5720">
      <w:r>
        <w:separator/>
      </w:r>
    </w:p>
  </w:footnote>
  <w:footnote w:type="continuationSeparator" w:id="0">
    <w:p w14:paraId="2860411D" w14:textId="77777777" w:rsidR="003A5720" w:rsidRDefault="003A5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7BF7" w14:textId="77777777" w:rsidR="00F74B43" w:rsidRDefault="00F74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29EB" w14:textId="6E0D804D" w:rsidR="004A25CE" w:rsidRDefault="004A25CE">
    <w:pPr>
      <w:pStyle w:val="Header"/>
      <w:spacing w:line="280" w:lineRule="atLeast"/>
      <w:rPr>
        <w:color w:val="000000"/>
        <w:szCs w:val="20"/>
      </w:rPr>
    </w:pPr>
    <w:r>
      <w:rPr>
        <w:noProof/>
        <w:color w:val="000000"/>
        <w:szCs w:val="20"/>
      </w:rPr>
      <mc:AlternateContent>
        <mc:Choice Requires="wps">
          <w:drawing>
            <wp:anchor distT="0" distB="0" distL="114300" distR="114300" simplePos="0" relativeHeight="251653632" behindDoc="0" locked="0" layoutInCell="1" allowOverlap="1" wp14:anchorId="3605A0F3" wp14:editId="75B6078F">
              <wp:simplePos x="0" y="0"/>
              <wp:positionH relativeFrom="page">
                <wp:posOffset>6096000</wp:posOffset>
              </wp:positionH>
              <wp:positionV relativeFrom="page">
                <wp:posOffset>9626600</wp:posOffset>
              </wp:positionV>
              <wp:extent cx="1524000" cy="165100"/>
              <wp:effectExtent l="0" t="0" r="0" b="0"/>
              <wp:wrapNone/>
              <wp:docPr id="6290768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10EB0" w14:textId="77777777" w:rsidR="004A25CE" w:rsidRDefault="004A25CE">
                          <w:pPr>
                            <w:spacing w:before="100" w:beforeAutospacing="1" w:after="100" w:afterAutospacing="1"/>
                          </w:pPr>
                          <w:r>
                            <w:rPr>
                              <w:rFonts w:cs="Arial"/>
                              <w:color w:val="0E64A1"/>
                              <w:spacing w:val="15"/>
                              <w:sz w:val="16"/>
                              <w:szCs w:val="16"/>
                            </w:rPr>
                            <w:t xml:space="preserve">HODGSONRUSS.COM </w:t>
                          </w:r>
                        </w:p>
                        <w:p w14:paraId="03DD39FA" w14:textId="77777777" w:rsidR="004A25CE" w:rsidRDefault="004A25CE"/>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5A0F3" id="_x0000_t202" coordsize="21600,21600" o:spt="202" path="m,l,21600r21600,l21600,xe">
              <v:stroke joinstyle="miter"/>
              <v:path gradientshapeok="t" o:connecttype="rect"/>
            </v:shapetype>
            <v:shape id="Text Box 3" o:spid="_x0000_s1026" type="#_x0000_t202" style="position:absolute;margin-left:480pt;margin-top:758pt;width:120pt;height:13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" filled="f" stroked="f">
              <v:textbox inset="0,0">
                <w:txbxContent>
                  <w:p w14:paraId="3D410EB0" w14:textId="77777777" w:rsidR="004A25CE" w:rsidRDefault="004A25CE">
                    <w:pPr>
                      <w:spacing w:before="100" w:beforeAutospacing="1" w:after="100" w:afterAutospacing="1"/>
                    </w:pPr>
                    <w:r>
                      <w:rPr>
                        <w:rFonts w:cs="Arial"/>
                        <w:color w:val="0E64A1"/>
                        <w:spacing w:val="15"/>
                        <w:sz w:val="16"/>
                        <w:szCs w:val="16"/>
                      </w:rPr>
                      <w:t xml:space="preserve">HODGSONRUSS.COM </w:t>
                    </w:r>
                  </w:p>
                  <w:p w14:paraId="03DD39FA" w14:textId="77777777" w:rsidR="004A25CE" w:rsidRDefault="004A25CE"/>
                </w:txbxContent>
              </v:textbox>
              <w10:wrap anchorx="page" anchory="page"/>
            </v:shape>
          </w:pict>
        </mc:Fallback>
      </mc:AlternateContent>
    </w:r>
    <w:r>
      <w:rPr>
        <w:noProof/>
        <w:color w:val="000000"/>
        <w:szCs w:val="20"/>
      </w:rPr>
      <mc:AlternateContent>
        <mc:Choice Requires="wps">
          <w:drawing>
            <wp:anchor distT="0" distB="0" distL="114300" distR="114300" simplePos="0" relativeHeight="251648512" behindDoc="0" locked="0" layoutInCell="1" allowOverlap="1" wp14:anchorId="3EF574EC" wp14:editId="69935B32">
              <wp:simplePos x="0" y="0"/>
              <wp:positionH relativeFrom="page">
                <wp:posOffset>457200</wp:posOffset>
              </wp:positionH>
              <wp:positionV relativeFrom="page">
                <wp:posOffset>9550400</wp:posOffset>
              </wp:positionV>
              <wp:extent cx="6858000" cy="0"/>
              <wp:effectExtent l="9525" t="1282700" r="9525" b="1282700"/>
              <wp:wrapNone/>
              <wp:docPr id="148000986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EBEBE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A8957" id="Line 4"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752pt" to="8in,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" strokecolor="#ebebeb" strokeweight=".5pt">
              <w10:wrap anchorx="page" anchory="page"/>
            </v:line>
          </w:pict>
        </mc:Fallback>
      </mc:AlternateContent>
    </w:r>
  </w:p>
  <w:p w14:paraId="540102DF" w14:textId="16FFFDBD" w:rsidR="004A25CE" w:rsidRDefault="00E66007">
    <w:pPr>
      <w:spacing w:line="280" w:lineRule="atLeast"/>
      <w:rPr>
        <w:rFonts w:cs="Arial"/>
        <w:color w:val="000000"/>
        <w:szCs w:val="20"/>
      </w:rPr>
    </w:pPr>
    <w:r>
      <w:rPr>
        <w:noProof/>
        <w:color w:val="000000"/>
        <w:szCs w:val="20"/>
      </w:rPr>
      <w:drawing>
        <wp:anchor distT="0" distB="0" distL="114300" distR="114300" simplePos="0" relativeHeight="251662848" behindDoc="0" locked="0" layoutInCell="1" allowOverlap="1" wp14:anchorId="2A51F9C6" wp14:editId="116B3FE9">
          <wp:simplePos x="0" y="0"/>
          <wp:positionH relativeFrom="page">
            <wp:posOffset>462611</wp:posOffset>
          </wp:positionH>
          <wp:positionV relativeFrom="page">
            <wp:posOffset>462280</wp:posOffset>
          </wp:positionV>
          <wp:extent cx="1752600" cy="304800"/>
          <wp:effectExtent l="0" t="0" r="0" b="0"/>
          <wp:wrapNone/>
          <wp:docPr id="25840562" name="_pdoc_670976051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doc_67097605128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04800"/>
                  </a:xfrm>
                  <a:prstGeom prst="rect">
                    <a:avLst/>
                  </a:prstGeom>
                  <a:noFill/>
                </pic:spPr>
              </pic:pic>
            </a:graphicData>
          </a:graphic>
          <wp14:sizeRelH relativeFrom="page">
            <wp14:pctWidth>0</wp14:pctWidth>
          </wp14:sizeRelH>
          <wp14:sizeRelV relativeFrom="page">
            <wp14:pctHeight>0</wp14:pctHeight>
          </wp14:sizeRelV>
        </wp:anchor>
      </w:drawing>
    </w:r>
  </w:p>
  <w:p w14:paraId="691ECD35" w14:textId="77777777" w:rsidR="00E66007" w:rsidRDefault="00E66007">
    <w:pPr>
      <w:spacing w:line="280" w:lineRule="atLeast"/>
      <w:rPr>
        <w:rFonts w:cs="Arial"/>
        <w:color w:val="000000"/>
        <w:szCs w:val="20"/>
      </w:rPr>
    </w:pPr>
  </w:p>
  <w:p w14:paraId="439843C0" w14:textId="77777777" w:rsidR="00E66007" w:rsidRDefault="00E66007">
    <w:pPr>
      <w:spacing w:line="280" w:lineRule="atLeast"/>
      <w:rPr>
        <w:rFonts w:cs="Arial"/>
        <w:color w:val="000000"/>
        <w:szCs w:val="20"/>
      </w:rPr>
    </w:pPr>
  </w:p>
  <w:p w14:paraId="1F10D9D7" w14:textId="77777777" w:rsidR="00E66007" w:rsidRDefault="00E66007">
    <w:pPr>
      <w:spacing w:line="280" w:lineRule="atLeast"/>
      <w:rPr>
        <w:rFonts w:cs="Arial"/>
        <w:color w:val="000000"/>
        <w:szCs w:val="20"/>
      </w:rPr>
    </w:pPr>
  </w:p>
  <w:p w14:paraId="64ED75F3" w14:textId="77777777" w:rsidR="00E66007" w:rsidRDefault="00E66007">
    <w:pPr>
      <w:spacing w:line="280" w:lineRule="atLeast"/>
      <w:rPr>
        <w:rFonts w:cs="Arial"/>
        <w:color w:val="000000"/>
        <w:szCs w:val="20"/>
      </w:rPr>
    </w:pPr>
  </w:p>
  <w:p w14:paraId="26455189" w14:textId="77777777" w:rsidR="00E66007" w:rsidRDefault="00E66007">
    <w:pPr>
      <w:spacing w:line="280" w:lineRule="atLeast"/>
      <w:rPr>
        <w:rFonts w:cs="Arial"/>
        <w:color w:val="00000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9340" w14:textId="77777777" w:rsidR="004B6864" w:rsidRDefault="004B6864">
    <w:pPr>
      <w:pStyle w:val="Header"/>
      <w:spacing w:line="280" w:lineRule="atLeast"/>
      <w:rPr>
        <w:rFonts w:cs="Arial"/>
        <w:color w:val="000000"/>
        <w:szCs w:val="20"/>
      </w:rPr>
    </w:pPr>
  </w:p>
  <w:p w14:paraId="31782071" w14:textId="77777777" w:rsidR="004B6864" w:rsidRDefault="004B6864">
    <w:pPr>
      <w:pStyle w:val="Header"/>
      <w:spacing w:line="280" w:lineRule="atLeast"/>
      <w:rPr>
        <w:rFonts w:cs="Arial"/>
        <w:color w:val="000000"/>
        <w:szCs w:val="20"/>
      </w:rPr>
    </w:pPr>
  </w:p>
  <w:p w14:paraId="469390A8" w14:textId="77777777" w:rsidR="004B6864" w:rsidRDefault="004B6864">
    <w:pPr>
      <w:pStyle w:val="Header"/>
      <w:spacing w:line="280" w:lineRule="atLeast"/>
      <w:rPr>
        <w:rFonts w:cs="Arial"/>
        <w:color w:val="000000"/>
        <w:szCs w:val="20"/>
      </w:rPr>
    </w:pPr>
  </w:p>
  <w:p w14:paraId="688CF4FE" w14:textId="77777777" w:rsidR="004B6864" w:rsidRDefault="004B6864">
    <w:pPr>
      <w:pStyle w:val="Header"/>
      <w:spacing w:line="280" w:lineRule="atLeast"/>
      <w:rPr>
        <w:rFonts w:cs="Arial"/>
        <w:color w:val="000000"/>
        <w:szCs w:val="20"/>
      </w:rPr>
    </w:pPr>
  </w:p>
  <w:p w14:paraId="3F9CEEE1" w14:textId="77777777" w:rsidR="004B6864" w:rsidRDefault="004B6864">
    <w:pPr>
      <w:pStyle w:val="Header"/>
      <w:spacing w:line="280" w:lineRule="atLeast"/>
      <w:rPr>
        <w:rFonts w:cs="Arial"/>
        <w:color w:val="000000"/>
        <w:szCs w:val="20"/>
      </w:rPr>
    </w:pPr>
  </w:p>
  <w:p w14:paraId="422ABC57" w14:textId="77777777" w:rsidR="004B6864" w:rsidRDefault="004B6864">
    <w:pPr>
      <w:pStyle w:val="Header"/>
      <w:spacing w:line="280" w:lineRule="atLeast"/>
      <w:rPr>
        <w:rFonts w:cs="Arial"/>
        <w:color w:val="000000"/>
        <w:szCs w:val="20"/>
      </w:rPr>
    </w:pPr>
  </w:p>
  <w:p w14:paraId="5AB7CD9F" w14:textId="7C88331D" w:rsidR="004A25CE" w:rsidRDefault="004A25CE">
    <w:pPr>
      <w:pStyle w:val="Header"/>
      <w:spacing w:line="280" w:lineRule="atLeast"/>
      <w:rPr>
        <w:rFonts w:cs="Arial"/>
        <w:color w:val="000000"/>
        <w:szCs w:val="20"/>
      </w:rPr>
    </w:pPr>
    <w:r>
      <w:rPr>
        <w:noProof/>
        <w:color w:val="000000"/>
        <w:szCs w:val="20"/>
      </w:rPr>
      <w:drawing>
        <wp:anchor distT="0" distB="0" distL="114300" distR="114300" simplePos="0" relativeHeight="251662336" behindDoc="0" locked="0" layoutInCell="1" allowOverlap="1" wp14:anchorId="53444C75" wp14:editId="759FD8A3">
          <wp:simplePos x="0" y="0"/>
          <wp:positionH relativeFrom="page">
            <wp:posOffset>472771</wp:posOffset>
          </wp:positionH>
          <wp:positionV relativeFrom="page">
            <wp:posOffset>457200</wp:posOffset>
          </wp:positionV>
          <wp:extent cx="1752600" cy="304800"/>
          <wp:effectExtent l="0" t="0" r="0" b="0"/>
          <wp:wrapNone/>
          <wp:docPr id="1043451597" name="_pdoc_670976051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pdoc_67097605128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04800"/>
                  </a:xfrm>
                  <a:prstGeom prst="rect">
                    <a:avLst/>
                  </a:prstGeom>
                  <a:noFill/>
                </pic:spPr>
              </pic:pic>
            </a:graphicData>
          </a:graphic>
          <wp14:sizeRelH relativeFrom="page">
            <wp14:pctWidth>0</wp14:pctWidth>
          </wp14:sizeRelH>
          <wp14:sizeRelV relativeFrom="page">
            <wp14:pctHeight>0</wp14:pctHeight>
          </wp14:sizeRelV>
        </wp:anchor>
      </w:drawing>
    </w:r>
    <w:r>
      <w:rPr>
        <w:noProof/>
        <w:color w:val="000000"/>
        <w:szCs w:val="20"/>
      </w:rPr>
      <mc:AlternateContent>
        <mc:Choice Requires="wps">
          <w:drawing>
            <wp:anchor distT="0" distB="0" distL="114300" distR="114300" simplePos="0" relativeHeight="251659264" behindDoc="0" locked="0" layoutInCell="1" allowOverlap="1" wp14:anchorId="597D8CCB" wp14:editId="28E2BEDB">
              <wp:simplePos x="0" y="0"/>
              <wp:positionH relativeFrom="page">
                <wp:posOffset>6096000</wp:posOffset>
              </wp:positionH>
              <wp:positionV relativeFrom="page">
                <wp:posOffset>9626600</wp:posOffset>
              </wp:positionV>
              <wp:extent cx="1524000" cy="165100"/>
              <wp:effectExtent l="0" t="0" r="0" b="0"/>
              <wp:wrapNone/>
              <wp:docPr id="46176790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49141" w14:textId="77777777" w:rsidR="004A25CE" w:rsidRDefault="004A25CE">
                          <w:pPr>
                            <w:spacing w:before="100" w:beforeAutospacing="1" w:after="100" w:afterAutospacing="1"/>
                          </w:pPr>
                          <w:r>
                            <w:rPr>
                              <w:rFonts w:cs="Arial"/>
                              <w:color w:val="0E64A1"/>
                              <w:spacing w:val="15"/>
                              <w:sz w:val="16"/>
                              <w:szCs w:val="16"/>
                            </w:rPr>
                            <w:t xml:space="preserve">HODGSONRUSS.COM </w:t>
                          </w:r>
                        </w:p>
                        <w:p w14:paraId="3B25613A" w14:textId="77777777" w:rsidR="004A25CE" w:rsidRDefault="004A25CE"/>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D8CCB" id="_x0000_t202" coordsize="21600,21600" o:spt="202" path="m,l,21600r21600,l21600,xe">
              <v:stroke joinstyle="miter"/>
              <v:path gradientshapeok="t" o:connecttype="rect"/>
            </v:shapetype>
            <v:shape id="Text Box 8" o:spid="_x0000_s1027" type="#_x0000_t202" style="position:absolute;margin-left:480pt;margin-top:758pt;width:120pt;height:1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" filled="f" stroked="f">
              <v:textbox inset="0,0">
                <w:txbxContent>
                  <w:p w14:paraId="66649141" w14:textId="77777777" w:rsidR="004A25CE" w:rsidRDefault="004A25CE">
                    <w:pPr>
                      <w:spacing w:before="100" w:beforeAutospacing="1" w:after="100" w:afterAutospacing="1"/>
                    </w:pPr>
                    <w:r>
                      <w:rPr>
                        <w:rFonts w:cs="Arial"/>
                        <w:color w:val="0E64A1"/>
                        <w:spacing w:val="15"/>
                        <w:sz w:val="16"/>
                        <w:szCs w:val="16"/>
                      </w:rPr>
                      <w:t xml:space="preserve">HODGSONRUSS.COM </w:t>
                    </w:r>
                  </w:p>
                  <w:p w14:paraId="3B25613A" w14:textId="77777777" w:rsidR="004A25CE" w:rsidRDefault="004A25CE"/>
                </w:txbxContent>
              </v:textbox>
              <w10:wrap anchorx="page" anchory="page"/>
            </v:shape>
          </w:pict>
        </mc:Fallback>
      </mc:AlternateContent>
    </w:r>
    <w:r>
      <w:rPr>
        <w:noProof/>
        <w:color w:val="000000"/>
        <w:szCs w:val="20"/>
      </w:rPr>
      <mc:AlternateContent>
        <mc:Choice Requires="wps">
          <w:drawing>
            <wp:anchor distT="0" distB="0" distL="114300" distR="114300" simplePos="0" relativeHeight="251655168" behindDoc="0" locked="0" layoutInCell="1" allowOverlap="1" wp14:anchorId="504A0F2B" wp14:editId="4434CDAC">
              <wp:simplePos x="0" y="0"/>
              <wp:positionH relativeFrom="page">
                <wp:posOffset>457200</wp:posOffset>
              </wp:positionH>
              <wp:positionV relativeFrom="page">
                <wp:posOffset>9550400</wp:posOffset>
              </wp:positionV>
              <wp:extent cx="6858000" cy="0"/>
              <wp:effectExtent l="9525" t="1282700" r="9525" b="1282700"/>
              <wp:wrapNone/>
              <wp:docPr id="128931908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EBEBE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71797" id="Line 9"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752pt" to="8in,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" strokecolor="#ebebeb"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2750C"/>
    <w:multiLevelType w:val="multilevel"/>
    <w:tmpl w:val="3B5E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C34F7A"/>
    <w:multiLevelType w:val="multilevel"/>
    <w:tmpl w:val="9C46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62071"/>
    <w:multiLevelType w:val="multilevel"/>
    <w:tmpl w:val="7DD8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D75794"/>
    <w:multiLevelType w:val="multilevel"/>
    <w:tmpl w:val="09A6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79607E"/>
    <w:multiLevelType w:val="multilevel"/>
    <w:tmpl w:val="361C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5409CB"/>
    <w:multiLevelType w:val="multilevel"/>
    <w:tmpl w:val="C68C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E6746A"/>
    <w:multiLevelType w:val="multilevel"/>
    <w:tmpl w:val="A2CE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AD35096"/>
    <w:multiLevelType w:val="multilevel"/>
    <w:tmpl w:val="BDB4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BD7D10"/>
    <w:multiLevelType w:val="multilevel"/>
    <w:tmpl w:val="3AFC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18344">
    <w:abstractNumId w:val="3"/>
  </w:num>
  <w:num w:numId="2" w16cid:durableId="1243100862">
    <w:abstractNumId w:val="5"/>
  </w:num>
  <w:num w:numId="3" w16cid:durableId="1134442953">
    <w:abstractNumId w:val="4"/>
  </w:num>
  <w:num w:numId="4" w16cid:durableId="27295144">
    <w:abstractNumId w:val="0"/>
  </w:num>
  <w:num w:numId="5" w16cid:durableId="1200119905">
    <w:abstractNumId w:val="6"/>
  </w:num>
  <w:num w:numId="6" w16cid:durableId="1326740085">
    <w:abstractNumId w:val="1"/>
  </w:num>
  <w:num w:numId="7" w16cid:durableId="157573873">
    <w:abstractNumId w:val="2"/>
  </w:num>
  <w:num w:numId="8" w16cid:durableId="1365667753">
    <w:abstractNumId w:val="8"/>
  </w:num>
  <w:num w:numId="9" w16cid:durableId="6305224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E0"/>
    <w:rsid w:val="00015E80"/>
    <w:rsid w:val="00083CB0"/>
    <w:rsid w:val="000F262E"/>
    <w:rsid w:val="00177F6D"/>
    <w:rsid w:val="00180755"/>
    <w:rsid w:val="00193AEF"/>
    <w:rsid w:val="001C02B4"/>
    <w:rsid w:val="001F49DB"/>
    <w:rsid w:val="00215FEC"/>
    <w:rsid w:val="002240A2"/>
    <w:rsid w:val="00226645"/>
    <w:rsid w:val="002C62A6"/>
    <w:rsid w:val="003458BA"/>
    <w:rsid w:val="00366E04"/>
    <w:rsid w:val="00370949"/>
    <w:rsid w:val="003A34FF"/>
    <w:rsid w:val="003A5720"/>
    <w:rsid w:val="003C4902"/>
    <w:rsid w:val="003D7B91"/>
    <w:rsid w:val="00414FA0"/>
    <w:rsid w:val="004305D9"/>
    <w:rsid w:val="004374CD"/>
    <w:rsid w:val="00462EDC"/>
    <w:rsid w:val="00465896"/>
    <w:rsid w:val="00485D1C"/>
    <w:rsid w:val="004A08B9"/>
    <w:rsid w:val="004A25CE"/>
    <w:rsid w:val="004A534C"/>
    <w:rsid w:val="004B6864"/>
    <w:rsid w:val="004E539B"/>
    <w:rsid w:val="004F66E3"/>
    <w:rsid w:val="004F6BE6"/>
    <w:rsid w:val="00506A31"/>
    <w:rsid w:val="005127B7"/>
    <w:rsid w:val="005210E0"/>
    <w:rsid w:val="0052423E"/>
    <w:rsid w:val="005473B7"/>
    <w:rsid w:val="005752B1"/>
    <w:rsid w:val="005D0E6A"/>
    <w:rsid w:val="005D2868"/>
    <w:rsid w:val="005D287C"/>
    <w:rsid w:val="005F231B"/>
    <w:rsid w:val="005F72DB"/>
    <w:rsid w:val="00602BF1"/>
    <w:rsid w:val="00605780"/>
    <w:rsid w:val="00620889"/>
    <w:rsid w:val="0062204F"/>
    <w:rsid w:val="00667BE0"/>
    <w:rsid w:val="006A427D"/>
    <w:rsid w:val="006B12FE"/>
    <w:rsid w:val="006B5145"/>
    <w:rsid w:val="006C26A1"/>
    <w:rsid w:val="007042A4"/>
    <w:rsid w:val="00720349"/>
    <w:rsid w:val="007832C1"/>
    <w:rsid w:val="0079588F"/>
    <w:rsid w:val="007E39EE"/>
    <w:rsid w:val="0082293E"/>
    <w:rsid w:val="0082726E"/>
    <w:rsid w:val="00830054"/>
    <w:rsid w:val="00845DB1"/>
    <w:rsid w:val="008754E6"/>
    <w:rsid w:val="00884245"/>
    <w:rsid w:val="00894AA3"/>
    <w:rsid w:val="008D1C4C"/>
    <w:rsid w:val="008D7771"/>
    <w:rsid w:val="009111B9"/>
    <w:rsid w:val="00967457"/>
    <w:rsid w:val="00983BA5"/>
    <w:rsid w:val="009B1987"/>
    <w:rsid w:val="00A05E12"/>
    <w:rsid w:val="00A0730B"/>
    <w:rsid w:val="00A11070"/>
    <w:rsid w:val="00A84EDB"/>
    <w:rsid w:val="00AC2917"/>
    <w:rsid w:val="00AD6D0F"/>
    <w:rsid w:val="00AE3E20"/>
    <w:rsid w:val="00AE54B4"/>
    <w:rsid w:val="00AF5089"/>
    <w:rsid w:val="00B12683"/>
    <w:rsid w:val="00B676D7"/>
    <w:rsid w:val="00BB0A5A"/>
    <w:rsid w:val="00BC6B09"/>
    <w:rsid w:val="00C047EA"/>
    <w:rsid w:val="00C241C5"/>
    <w:rsid w:val="00C34481"/>
    <w:rsid w:val="00C3725F"/>
    <w:rsid w:val="00C47927"/>
    <w:rsid w:val="00C50BC6"/>
    <w:rsid w:val="00C60DD9"/>
    <w:rsid w:val="00C7149B"/>
    <w:rsid w:val="00C80F9A"/>
    <w:rsid w:val="00CE2A71"/>
    <w:rsid w:val="00D05E2C"/>
    <w:rsid w:val="00D61F63"/>
    <w:rsid w:val="00D80861"/>
    <w:rsid w:val="00D83EE0"/>
    <w:rsid w:val="00DC66ED"/>
    <w:rsid w:val="00E0473E"/>
    <w:rsid w:val="00E25E79"/>
    <w:rsid w:val="00E454E1"/>
    <w:rsid w:val="00E66007"/>
    <w:rsid w:val="00E8541C"/>
    <w:rsid w:val="00EF071D"/>
    <w:rsid w:val="00F031DD"/>
    <w:rsid w:val="00F74B43"/>
    <w:rsid w:val="00F91671"/>
    <w:rsid w:val="00FC0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21066"/>
  <w15:chartTrackingRefBased/>
  <w15:docId w15:val="{C808F843-1CF3-4E40-B0AB-0EEA9B3E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FF"/>
    <w:pPr>
      <w:spacing w:line="276" w:lineRule="auto"/>
    </w:pPr>
    <w:rPr>
      <w:rFonts w:ascii="Arial" w:eastAsiaTheme="minorEastAsia" w:hAnsi="Arial"/>
      <w:szCs w:val="24"/>
    </w:rPr>
  </w:style>
  <w:style w:type="paragraph" w:styleId="Heading1">
    <w:name w:val="heading 1"/>
    <w:basedOn w:val="Normal"/>
    <w:link w:val="Heading1Char"/>
    <w:uiPriority w:val="9"/>
    <w:qFormat/>
    <w:pPr>
      <w:spacing w:before="360" w:after="180" w:line="420" w:lineRule="atLeast"/>
      <w:outlineLvl w:val="0"/>
    </w:pPr>
    <w:rPr>
      <w:rFonts w:ascii="Georgia" w:hAnsi="Georgia"/>
      <w:color w:val="000000"/>
      <w:spacing w:val="10"/>
      <w:kern w:val="36"/>
      <w:sz w:val="38"/>
      <w:szCs w:val="38"/>
    </w:rPr>
  </w:style>
  <w:style w:type="paragraph" w:styleId="Heading2">
    <w:name w:val="heading 2"/>
    <w:basedOn w:val="Normal"/>
    <w:link w:val="Heading2Char"/>
    <w:uiPriority w:val="9"/>
    <w:qFormat/>
    <w:pPr>
      <w:spacing w:before="360" w:after="80" w:line="360" w:lineRule="atLeast"/>
      <w:outlineLvl w:val="1"/>
    </w:pPr>
    <w:rPr>
      <w:rFonts w:ascii="Georgia" w:hAnsi="Georgia"/>
      <w:color w:val="000000"/>
      <w:spacing w:val="10"/>
      <w:sz w:val="32"/>
      <w:szCs w:val="32"/>
    </w:rPr>
  </w:style>
  <w:style w:type="paragraph" w:styleId="Heading3">
    <w:name w:val="heading 3"/>
    <w:basedOn w:val="Normal"/>
    <w:link w:val="Heading3Char"/>
    <w:uiPriority w:val="9"/>
    <w:qFormat/>
    <w:pPr>
      <w:spacing w:before="360" w:after="180" w:line="340" w:lineRule="atLeast"/>
      <w:outlineLvl w:val="2"/>
    </w:pPr>
    <w:rPr>
      <w:rFonts w:ascii="Georgia" w:hAnsi="Georgia"/>
      <w:color w:val="000000"/>
      <w:spacing w:val="10"/>
      <w:sz w:val="30"/>
      <w:szCs w:val="30"/>
    </w:rPr>
  </w:style>
  <w:style w:type="paragraph" w:styleId="Heading4">
    <w:name w:val="heading 4"/>
    <w:basedOn w:val="Normal"/>
    <w:link w:val="Heading4Char"/>
    <w:uiPriority w:val="9"/>
    <w:qFormat/>
    <w:pPr>
      <w:spacing w:before="360" w:after="180" w:line="320" w:lineRule="atLeast"/>
      <w:outlineLvl w:val="3"/>
    </w:pPr>
    <w:rPr>
      <w:rFonts w:ascii="Georgia" w:hAnsi="Georgia"/>
      <w:color w:val="000000"/>
      <w:spacing w:val="10"/>
      <w:sz w:val="28"/>
      <w:szCs w:val="28"/>
    </w:rPr>
  </w:style>
  <w:style w:type="paragraph" w:styleId="Heading5">
    <w:name w:val="heading 5"/>
    <w:basedOn w:val="Normal"/>
    <w:link w:val="Heading5Char"/>
    <w:uiPriority w:val="9"/>
    <w:qFormat/>
    <w:pPr>
      <w:spacing w:before="360" w:after="180" w:line="280" w:lineRule="atLeast"/>
      <w:outlineLvl w:val="4"/>
    </w:pPr>
    <w:rPr>
      <w:rFonts w:ascii="Georgia" w:hAnsi="Georgia"/>
      <w:caps/>
      <w:color w:val="000000"/>
      <w:spacing w:val="10"/>
    </w:rPr>
  </w:style>
  <w:style w:type="paragraph" w:styleId="Heading6">
    <w:name w:val="heading 6"/>
    <w:basedOn w:val="Normal"/>
    <w:link w:val="Heading6Char"/>
    <w:uiPriority w:val="9"/>
    <w:qFormat/>
    <w:rsid w:val="005F72DB"/>
    <w:pPr>
      <w:keepNext/>
      <w:spacing w:after="180" w:line="280" w:lineRule="atLeast"/>
      <w:outlineLvl w:val="5"/>
    </w:pPr>
    <w:rPr>
      <w:rFonts w:ascii="Georgia" w:hAnsi="Georgia"/>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strike w:val="0"/>
      <w:dstrike w:val="0"/>
      <w:color w:val="00608B"/>
      <w:u w:val="none"/>
      <w:effect w:val="none"/>
    </w:rPr>
  </w:style>
  <w:style w:type="character" w:styleId="FollowedHyperlink">
    <w:name w:val="FollowedHyperlink"/>
    <w:basedOn w:val="DefaultParagraphFont"/>
    <w:uiPriority w:val="99"/>
    <w:semiHidden/>
    <w:unhideWhenUsed/>
    <w:rPr>
      <w:strike w:val="0"/>
      <w:dstrike w:val="0"/>
      <w:color w:val="00608B"/>
      <w:u w:val="none"/>
      <w:effect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rsid w:val="005F72DB"/>
    <w:rPr>
      <w:rFonts w:ascii="Georgia" w:eastAsiaTheme="minorEastAsia" w:hAnsi="Georgia"/>
      <w:b/>
      <w:bCs/>
      <w:color w:val="000000"/>
    </w:rPr>
  </w:style>
  <w:style w:type="paragraph" w:customStyle="1" w:styleId="msonormal0">
    <w:name w:val="msonormal"/>
    <w:basedOn w:val="Normal"/>
    <w:pPr>
      <w:spacing w:after="180"/>
    </w:pPr>
    <w:rPr>
      <w:rFonts w:cs="Arial"/>
      <w:spacing w:val="5"/>
    </w:rPr>
  </w:style>
  <w:style w:type="paragraph" w:styleId="NormalWeb">
    <w:name w:val="Normal (Web)"/>
    <w:basedOn w:val="Normal"/>
    <w:uiPriority w:val="99"/>
    <w:semiHidden/>
    <w:unhideWhenUsed/>
    <w:pPr>
      <w:spacing w:after="180"/>
    </w:pPr>
    <w:rPr>
      <w:rFonts w:cs="Arial"/>
      <w:spacing w:val="5"/>
    </w:rPr>
  </w:style>
  <w:style w:type="paragraph" w:customStyle="1" w:styleId="body-text">
    <w:name w:val="body-text"/>
    <w:basedOn w:val="Normal"/>
    <w:pPr>
      <w:spacing w:after="180"/>
    </w:pPr>
    <w:rPr>
      <w:rFonts w:cs="Arial"/>
      <w:spacing w:val="5"/>
    </w:rPr>
  </w:style>
  <w:style w:type="paragraph" w:customStyle="1" w:styleId="body-text-html">
    <w:name w:val="body-text-html"/>
    <w:basedOn w:val="Normal"/>
    <w:pPr>
      <w:spacing w:after="80"/>
    </w:pPr>
    <w:rPr>
      <w:rFonts w:cs="Arial"/>
      <w:spacing w:val="5"/>
    </w:rPr>
  </w:style>
  <w:style w:type="paragraph" w:customStyle="1" w:styleId="ppkeepwithnext">
    <w:name w:val="ppkeepwithnext"/>
    <w:basedOn w:val="Normal"/>
    <w:pPr>
      <w:keepNext/>
      <w:spacing w:after="180"/>
    </w:pPr>
    <w:rPr>
      <w:rFonts w:cs="Arial"/>
      <w:spacing w:val="5"/>
    </w:rPr>
  </w:style>
  <w:style w:type="paragraph" w:customStyle="1" w:styleId="bio-header">
    <w:name w:val="bio-header"/>
    <w:basedOn w:val="Normal"/>
    <w:pPr>
      <w:spacing w:after="80" w:line="420" w:lineRule="atLeast"/>
    </w:pPr>
    <w:rPr>
      <w:rFonts w:ascii="Georgia" w:hAnsi="Georgia" w:cs="Arial"/>
      <w:color w:val="000000"/>
      <w:spacing w:val="10"/>
      <w:sz w:val="38"/>
      <w:szCs w:val="38"/>
    </w:rPr>
  </w:style>
  <w:style w:type="paragraph" w:customStyle="1" w:styleId="blog-header">
    <w:name w:val="blog-header"/>
    <w:basedOn w:val="Normal"/>
    <w:pPr>
      <w:spacing w:before="360" w:after="180" w:line="420" w:lineRule="atLeast"/>
    </w:pPr>
    <w:rPr>
      <w:rFonts w:ascii="Georgia" w:hAnsi="Georgia" w:cs="Arial"/>
      <w:color w:val="000000"/>
      <w:spacing w:val="10"/>
      <w:sz w:val="38"/>
      <w:szCs w:val="38"/>
    </w:rPr>
  </w:style>
  <w:style w:type="paragraph" w:customStyle="1" w:styleId="page-header">
    <w:name w:val="page-header"/>
    <w:basedOn w:val="Normal"/>
    <w:pPr>
      <w:spacing w:line="420" w:lineRule="atLeast"/>
    </w:pPr>
    <w:rPr>
      <w:rFonts w:ascii="Georgia" w:hAnsi="Georgia" w:cs="Arial"/>
      <w:color w:val="FFFFFF"/>
      <w:spacing w:val="10"/>
      <w:sz w:val="38"/>
      <w:szCs w:val="38"/>
    </w:rPr>
  </w:style>
  <w:style w:type="paragraph" w:customStyle="1" w:styleId="page-header-inbody">
    <w:name w:val="page-header-inbody"/>
    <w:basedOn w:val="Normal"/>
    <w:pPr>
      <w:spacing w:after="40" w:line="420" w:lineRule="atLeast"/>
    </w:pPr>
    <w:rPr>
      <w:rFonts w:ascii="Georgia" w:hAnsi="Georgia" w:cs="Arial"/>
      <w:spacing w:val="5"/>
      <w:sz w:val="38"/>
      <w:szCs w:val="38"/>
    </w:rPr>
  </w:style>
  <w:style w:type="paragraph" w:customStyle="1" w:styleId="page-header-p2">
    <w:name w:val="page-header-p2"/>
    <w:basedOn w:val="Normal"/>
    <w:pPr>
      <w:jc w:val="right"/>
    </w:pPr>
    <w:rPr>
      <w:rFonts w:cs="Arial"/>
      <w:color w:val="00608B"/>
      <w:spacing w:val="5"/>
      <w:sz w:val="18"/>
      <w:szCs w:val="18"/>
    </w:rPr>
  </w:style>
  <w:style w:type="paragraph" w:customStyle="1" w:styleId="page-footer">
    <w:name w:val="page-footer"/>
    <w:basedOn w:val="Normal"/>
    <w:pPr>
      <w:jc w:val="right"/>
    </w:pPr>
    <w:rPr>
      <w:rFonts w:cs="Arial"/>
      <w:color w:val="000000"/>
      <w:spacing w:val="5"/>
      <w:sz w:val="16"/>
      <w:szCs w:val="16"/>
    </w:rPr>
  </w:style>
  <w:style w:type="paragraph" w:customStyle="1" w:styleId="footer-offices">
    <w:name w:val="footer-offices"/>
    <w:basedOn w:val="Normal"/>
    <w:pPr>
      <w:spacing w:line="220" w:lineRule="atLeast"/>
      <w:ind w:left="360" w:right="360"/>
      <w:jc w:val="center"/>
    </w:pPr>
    <w:rPr>
      <w:rFonts w:cs="Arial"/>
      <w:color w:val="727373"/>
      <w:spacing w:val="5"/>
      <w:sz w:val="14"/>
      <w:szCs w:val="14"/>
    </w:rPr>
  </w:style>
  <w:style w:type="paragraph" w:customStyle="1" w:styleId="footer-disclaimer">
    <w:name w:val="footer-disclaimer"/>
    <w:basedOn w:val="Normal"/>
    <w:pPr>
      <w:spacing w:line="240" w:lineRule="atLeast"/>
    </w:pPr>
    <w:rPr>
      <w:rFonts w:cs="Arial"/>
      <w:i/>
      <w:iCs/>
      <w:color w:val="727373"/>
      <w:spacing w:val="5"/>
      <w:sz w:val="16"/>
      <w:szCs w:val="16"/>
    </w:rPr>
  </w:style>
  <w:style w:type="paragraph" w:customStyle="1" w:styleId="subtitle-header">
    <w:name w:val="subtitle-header"/>
    <w:basedOn w:val="Normal"/>
    <w:pPr>
      <w:keepNext/>
      <w:spacing w:before="180" w:after="80" w:line="280" w:lineRule="atLeast"/>
    </w:pPr>
    <w:rPr>
      <w:rFonts w:ascii="Georgia" w:hAnsi="Georgia" w:cs="Arial"/>
      <w:color w:val="000000"/>
      <w:spacing w:val="5"/>
    </w:rPr>
  </w:style>
  <w:style w:type="paragraph" w:customStyle="1" w:styleId="body-list-header-first">
    <w:name w:val="body-list-header-first"/>
    <w:basedOn w:val="Normal"/>
    <w:pPr>
      <w:keepNext/>
      <w:spacing w:before="360" w:after="80" w:line="360" w:lineRule="atLeast"/>
    </w:pPr>
    <w:rPr>
      <w:rFonts w:ascii="Georgia" w:hAnsi="Georgia" w:cs="Arial"/>
      <w:color w:val="000000"/>
      <w:spacing w:val="5"/>
      <w:sz w:val="32"/>
      <w:szCs w:val="32"/>
    </w:rPr>
  </w:style>
  <w:style w:type="paragraph" w:customStyle="1" w:styleId="body-list-header">
    <w:name w:val="body-list-header"/>
    <w:basedOn w:val="Normal"/>
    <w:pPr>
      <w:keepNext/>
      <w:spacing w:before="360" w:after="80" w:line="360" w:lineRule="atLeast"/>
    </w:pPr>
    <w:rPr>
      <w:rFonts w:ascii="Georgia" w:hAnsi="Georgia" w:cs="Arial"/>
      <w:color w:val="000000"/>
      <w:spacing w:val="5"/>
      <w:sz w:val="32"/>
      <w:szCs w:val="32"/>
    </w:rPr>
  </w:style>
  <w:style w:type="paragraph" w:customStyle="1" w:styleId="side-list-header-first">
    <w:name w:val="side-list-header-first"/>
    <w:basedOn w:val="Normal"/>
    <w:pPr>
      <w:spacing w:after="80" w:line="220" w:lineRule="atLeast"/>
    </w:pPr>
    <w:rPr>
      <w:rFonts w:ascii="Georgia" w:hAnsi="Georgia" w:cs="Arial"/>
      <w:b/>
      <w:bCs/>
      <w:color w:val="00608B"/>
      <w:spacing w:val="5"/>
      <w:sz w:val="18"/>
      <w:szCs w:val="18"/>
    </w:rPr>
  </w:style>
  <w:style w:type="paragraph" w:customStyle="1" w:styleId="side-list-header">
    <w:name w:val="side-list-header"/>
    <w:basedOn w:val="Normal"/>
    <w:pPr>
      <w:spacing w:before="200" w:after="80" w:line="220" w:lineRule="atLeast"/>
    </w:pPr>
    <w:rPr>
      <w:rFonts w:ascii="Georgia" w:hAnsi="Georgia" w:cs="Arial"/>
      <w:b/>
      <w:bCs/>
      <w:color w:val="00608B"/>
      <w:spacing w:val="5"/>
      <w:sz w:val="18"/>
      <w:szCs w:val="18"/>
    </w:rPr>
  </w:style>
  <w:style w:type="paragraph" w:customStyle="1" w:styleId="office-contact">
    <w:name w:val="office-contact"/>
    <w:basedOn w:val="Normal"/>
    <w:pPr>
      <w:spacing w:line="240" w:lineRule="atLeast"/>
    </w:pPr>
    <w:rPr>
      <w:rFonts w:cs="Arial"/>
      <w:spacing w:val="5"/>
      <w:szCs w:val="20"/>
    </w:rPr>
  </w:style>
  <w:style w:type="paragraph" w:customStyle="1" w:styleId="side-biopositionid">
    <w:name w:val="side-biopositionid"/>
    <w:basedOn w:val="Normal"/>
    <w:pPr>
      <w:spacing w:line="240" w:lineRule="atLeast"/>
    </w:pPr>
    <w:rPr>
      <w:rFonts w:cs="Arial"/>
      <w:spacing w:val="5"/>
      <w:szCs w:val="20"/>
    </w:rPr>
  </w:style>
  <w:style w:type="paragraph" w:customStyle="1" w:styleId="side-subtitle">
    <w:name w:val="side-subtitle"/>
    <w:basedOn w:val="Normal"/>
    <w:pPr>
      <w:spacing w:line="240" w:lineRule="atLeast"/>
    </w:pPr>
    <w:rPr>
      <w:rFonts w:cs="Arial"/>
      <w:spacing w:val="5"/>
      <w:szCs w:val="20"/>
    </w:rPr>
  </w:style>
  <w:style w:type="paragraph" w:customStyle="1" w:styleId="side-location">
    <w:name w:val="side-location"/>
    <w:basedOn w:val="Normal"/>
    <w:pPr>
      <w:spacing w:line="240" w:lineRule="atLeast"/>
    </w:pPr>
    <w:rPr>
      <w:rFonts w:cs="Arial"/>
      <w:spacing w:val="5"/>
      <w:szCs w:val="20"/>
    </w:rPr>
  </w:style>
  <w:style w:type="paragraph" w:customStyle="1" w:styleId="side-publication">
    <w:name w:val="side-publication"/>
    <w:basedOn w:val="Normal"/>
    <w:pPr>
      <w:spacing w:line="240" w:lineRule="atLeast"/>
    </w:pPr>
    <w:rPr>
      <w:rFonts w:cs="Arial"/>
      <w:spacing w:val="5"/>
      <w:szCs w:val="20"/>
    </w:rPr>
  </w:style>
  <w:style w:type="paragraph" w:customStyle="1" w:styleId="side-email">
    <w:name w:val="side-email"/>
    <w:basedOn w:val="Normal"/>
    <w:pPr>
      <w:spacing w:line="240" w:lineRule="atLeast"/>
    </w:pPr>
    <w:rPr>
      <w:rFonts w:cs="Arial"/>
      <w:spacing w:val="5"/>
      <w:szCs w:val="20"/>
    </w:rPr>
  </w:style>
  <w:style w:type="paragraph" w:customStyle="1" w:styleId="side-phone">
    <w:name w:val="side-phone"/>
    <w:basedOn w:val="Normal"/>
    <w:pPr>
      <w:spacing w:line="240" w:lineRule="atLeast"/>
    </w:pPr>
    <w:rPr>
      <w:rFonts w:cs="Arial"/>
      <w:spacing w:val="5"/>
      <w:szCs w:val="20"/>
    </w:rPr>
  </w:style>
  <w:style w:type="paragraph" w:customStyle="1" w:styleId="side-itemdate">
    <w:name w:val="side-itemdate"/>
    <w:basedOn w:val="Normal"/>
    <w:pPr>
      <w:spacing w:line="240" w:lineRule="atLeast"/>
    </w:pPr>
    <w:rPr>
      <w:rFonts w:cs="Arial"/>
      <w:spacing w:val="5"/>
      <w:szCs w:val="20"/>
    </w:rPr>
  </w:style>
  <w:style w:type="paragraph" w:customStyle="1" w:styleId="side-title">
    <w:name w:val="side-title"/>
    <w:basedOn w:val="Normal"/>
    <w:pPr>
      <w:spacing w:before="100" w:line="240" w:lineRule="atLeast"/>
    </w:pPr>
    <w:rPr>
      <w:rFonts w:cs="Arial"/>
      <w:spacing w:val="5"/>
      <w:szCs w:val="20"/>
    </w:rPr>
  </w:style>
  <w:style w:type="paragraph" w:customStyle="1" w:styleId="side-position">
    <w:name w:val="side-position"/>
    <w:basedOn w:val="Normal"/>
    <w:pPr>
      <w:spacing w:line="240" w:lineRule="atLeast"/>
    </w:pPr>
    <w:rPr>
      <w:rFonts w:cs="Arial"/>
      <w:spacing w:val="5"/>
      <w:szCs w:val="20"/>
    </w:rPr>
  </w:style>
  <w:style w:type="paragraph" w:customStyle="1" w:styleId="side-nokeepwith-title">
    <w:name w:val="side-nokeepwith-title"/>
    <w:basedOn w:val="Normal"/>
    <w:pPr>
      <w:spacing w:before="120" w:after="80" w:line="240" w:lineRule="atLeast"/>
    </w:pPr>
    <w:rPr>
      <w:rFonts w:cs="Arial"/>
      <w:spacing w:val="5"/>
      <w:szCs w:val="20"/>
    </w:rPr>
  </w:style>
  <w:style w:type="paragraph" w:customStyle="1" w:styleId="side-info">
    <w:name w:val="side-info"/>
    <w:basedOn w:val="Normal"/>
    <w:pPr>
      <w:spacing w:line="240" w:lineRule="atLeast"/>
    </w:pPr>
    <w:rPr>
      <w:rFonts w:cs="Arial"/>
      <w:spacing w:val="5"/>
      <w:szCs w:val="20"/>
    </w:rPr>
  </w:style>
  <w:style w:type="paragraph" w:customStyle="1" w:styleId="side-text">
    <w:name w:val="side-text"/>
    <w:basedOn w:val="Normal"/>
    <w:pPr>
      <w:spacing w:before="120" w:after="80" w:line="240" w:lineRule="atLeast"/>
    </w:pPr>
    <w:rPr>
      <w:rFonts w:cs="Arial"/>
      <w:spacing w:val="5"/>
      <w:szCs w:val="20"/>
    </w:rPr>
  </w:style>
  <w:style w:type="paragraph" w:customStyle="1" w:styleId="side-text-html">
    <w:name w:val="side-text-html"/>
    <w:basedOn w:val="Normal"/>
    <w:pPr>
      <w:spacing w:after="40"/>
    </w:pPr>
    <w:rPr>
      <w:rFonts w:cs="Arial"/>
      <w:spacing w:val="5"/>
    </w:rPr>
  </w:style>
  <w:style w:type="paragraph" w:customStyle="1" w:styleId="news-info">
    <w:name w:val="news-info"/>
    <w:basedOn w:val="Normal"/>
    <w:pPr>
      <w:spacing w:after="40" w:line="200" w:lineRule="atLeast"/>
    </w:pPr>
    <w:rPr>
      <w:rFonts w:cs="Arial"/>
      <w:spacing w:val="5"/>
      <w:szCs w:val="20"/>
    </w:rPr>
  </w:style>
  <w:style w:type="paragraph" w:customStyle="1" w:styleId="news-section">
    <w:name w:val="news-section"/>
    <w:basedOn w:val="Normal"/>
    <w:pPr>
      <w:spacing w:after="40" w:line="200" w:lineRule="atLeast"/>
    </w:pPr>
    <w:rPr>
      <w:rFonts w:cs="Arial"/>
      <w:color w:val="00608B"/>
      <w:spacing w:val="5"/>
      <w:szCs w:val="20"/>
    </w:rPr>
  </w:style>
  <w:style w:type="paragraph" w:customStyle="1" w:styleId="Subtitle1">
    <w:name w:val="Subtitle1"/>
    <w:basedOn w:val="Normal"/>
    <w:pPr>
      <w:spacing w:after="40" w:line="200" w:lineRule="atLeast"/>
    </w:pPr>
    <w:rPr>
      <w:rFonts w:cs="Arial"/>
      <w:spacing w:val="5"/>
      <w:szCs w:val="20"/>
    </w:rPr>
  </w:style>
  <w:style w:type="paragraph" w:customStyle="1" w:styleId="byline">
    <w:name w:val="byline"/>
    <w:basedOn w:val="Normal"/>
    <w:pPr>
      <w:spacing w:after="40" w:line="200" w:lineRule="atLeast"/>
    </w:pPr>
    <w:rPr>
      <w:rFonts w:cs="Arial"/>
      <w:spacing w:val="5"/>
      <w:szCs w:val="20"/>
    </w:rPr>
  </w:style>
  <w:style w:type="paragraph" w:customStyle="1" w:styleId="location">
    <w:name w:val="location"/>
    <w:basedOn w:val="Normal"/>
    <w:pPr>
      <w:keepLines/>
      <w:widowControl w:val="0"/>
      <w:spacing w:after="80"/>
      <w:ind w:left="-280" w:hanging="240"/>
    </w:pPr>
    <w:rPr>
      <w:color w:val="00608B"/>
    </w:rPr>
  </w:style>
  <w:style w:type="paragraph" w:customStyle="1" w:styleId="publication">
    <w:name w:val="publication"/>
    <w:basedOn w:val="Normal"/>
    <w:pPr>
      <w:keepLines/>
      <w:widowControl w:val="0"/>
      <w:spacing w:after="80"/>
      <w:ind w:left="-280" w:hanging="240"/>
    </w:pPr>
    <w:rPr>
      <w:i/>
      <w:iCs/>
      <w:color w:val="00608B"/>
    </w:rPr>
  </w:style>
  <w:style w:type="paragraph" w:customStyle="1" w:styleId="email">
    <w:name w:val="email"/>
    <w:basedOn w:val="Normal"/>
    <w:pPr>
      <w:spacing w:after="40" w:line="200" w:lineRule="atLeast"/>
    </w:pPr>
    <w:rPr>
      <w:rFonts w:cs="Arial"/>
      <w:spacing w:val="5"/>
      <w:szCs w:val="20"/>
    </w:rPr>
  </w:style>
  <w:style w:type="paragraph" w:customStyle="1" w:styleId="phone">
    <w:name w:val="phone"/>
    <w:basedOn w:val="Normal"/>
    <w:pPr>
      <w:spacing w:after="40" w:line="200" w:lineRule="atLeast"/>
    </w:pPr>
    <w:rPr>
      <w:rFonts w:cs="Arial"/>
      <w:spacing w:val="5"/>
      <w:szCs w:val="20"/>
    </w:rPr>
  </w:style>
  <w:style w:type="paragraph" w:customStyle="1" w:styleId="itemdate">
    <w:name w:val="itemdate"/>
    <w:basedOn w:val="Normal"/>
    <w:pPr>
      <w:keepLines/>
      <w:widowControl w:val="0"/>
      <w:spacing w:after="80"/>
      <w:ind w:left="-280" w:hanging="240"/>
    </w:pPr>
    <w:rPr>
      <w:color w:val="00608B"/>
    </w:rPr>
  </w:style>
  <w:style w:type="paragraph" w:customStyle="1" w:styleId="abstract">
    <w:name w:val="abstract"/>
    <w:basedOn w:val="Normal"/>
    <w:pPr>
      <w:spacing w:after="40" w:line="200" w:lineRule="atLeast"/>
    </w:pPr>
    <w:rPr>
      <w:rFonts w:cs="Arial"/>
      <w:spacing w:val="5"/>
      <w:szCs w:val="20"/>
    </w:rPr>
  </w:style>
  <w:style w:type="paragraph" w:customStyle="1" w:styleId="Title1">
    <w:name w:val="Title1"/>
    <w:basedOn w:val="Normal"/>
    <w:pPr>
      <w:keepNext/>
      <w:spacing w:after="40" w:line="200" w:lineRule="atLeast"/>
    </w:pPr>
    <w:rPr>
      <w:rFonts w:cs="Arial"/>
      <w:spacing w:val="5"/>
      <w:szCs w:val="20"/>
    </w:rPr>
  </w:style>
  <w:style w:type="paragraph" w:customStyle="1" w:styleId="info">
    <w:name w:val="info"/>
    <w:basedOn w:val="Normal"/>
    <w:pPr>
      <w:keepNext/>
      <w:spacing w:before="120" w:after="40" w:line="200" w:lineRule="atLeast"/>
    </w:pPr>
    <w:rPr>
      <w:rFonts w:cs="Arial"/>
      <w:spacing w:val="5"/>
      <w:szCs w:val="20"/>
    </w:rPr>
  </w:style>
  <w:style w:type="paragraph" w:customStyle="1" w:styleId="blog-byline">
    <w:name w:val="blog-byline"/>
    <w:basedOn w:val="Normal"/>
    <w:pPr>
      <w:spacing w:after="120" w:line="200" w:lineRule="atLeast"/>
    </w:pPr>
    <w:rPr>
      <w:rFonts w:cs="Arial"/>
      <w:spacing w:val="5"/>
      <w:szCs w:val="20"/>
    </w:rPr>
  </w:style>
  <w:style w:type="paragraph" w:customStyle="1" w:styleId="nokeepwith-title">
    <w:name w:val="nokeepwith-title"/>
    <w:basedOn w:val="Normal"/>
    <w:pPr>
      <w:spacing w:before="120" w:after="40" w:line="200" w:lineRule="atLeast"/>
    </w:pPr>
    <w:rPr>
      <w:rFonts w:cs="Arial"/>
      <w:spacing w:val="5"/>
      <w:szCs w:val="20"/>
    </w:rPr>
  </w:style>
  <w:style w:type="paragraph" w:customStyle="1" w:styleId="news-info-spacer">
    <w:name w:val="news-info-spacer"/>
    <w:basedOn w:val="Normal"/>
    <w:pPr>
      <w:spacing w:line="120" w:lineRule="atLeast"/>
    </w:pPr>
    <w:rPr>
      <w:rFonts w:cs="Arial"/>
      <w:spacing w:val="5"/>
      <w:sz w:val="12"/>
      <w:szCs w:val="12"/>
    </w:rPr>
  </w:style>
  <w:style w:type="paragraph" w:customStyle="1" w:styleId="bio-title">
    <w:name w:val="bio-title"/>
    <w:basedOn w:val="Normal"/>
    <w:pPr>
      <w:spacing w:line="220" w:lineRule="atLeast"/>
    </w:pPr>
    <w:rPr>
      <w:rFonts w:cs="Arial"/>
      <w:color w:val="6D6D6D"/>
      <w:spacing w:val="5"/>
      <w:sz w:val="18"/>
      <w:szCs w:val="18"/>
    </w:rPr>
  </w:style>
  <w:style w:type="paragraph" w:customStyle="1" w:styleId="bio-pronouns">
    <w:name w:val="bio-pronouns"/>
    <w:basedOn w:val="Normal"/>
    <w:pPr>
      <w:spacing w:line="220" w:lineRule="atLeast"/>
    </w:pPr>
    <w:rPr>
      <w:rFonts w:cs="Arial"/>
      <w:spacing w:val="5"/>
      <w:sz w:val="18"/>
      <w:szCs w:val="18"/>
    </w:rPr>
  </w:style>
  <w:style w:type="paragraph" w:customStyle="1" w:styleId="bio-contact">
    <w:name w:val="bio-contact"/>
    <w:basedOn w:val="Normal"/>
    <w:pPr>
      <w:spacing w:before="40" w:after="40" w:line="240" w:lineRule="atLeast"/>
    </w:pPr>
    <w:rPr>
      <w:rFonts w:cs="Arial"/>
      <w:color w:val="444446"/>
      <w:spacing w:val="5"/>
      <w:szCs w:val="20"/>
    </w:rPr>
  </w:style>
  <w:style w:type="paragraph" w:customStyle="1" w:styleId="bio-offices">
    <w:name w:val="bio-offices"/>
    <w:basedOn w:val="Normal"/>
    <w:pPr>
      <w:spacing w:before="240" w:after="40" w:line="240" w:lineRule="atLeast"/>
    </w:pPr>
    <w:rPr>
      <w:rFonts w:cs="Arial"/>
      <w:color w:val="444446"/>
      <w:spacing w:val="5"/>
      <w:szCs w:val="20"/>
    </w:rPr>
  </w:style>
  <w:style w:type="paragraph" w:customStyle="1" w:styleId="office-address">
    <w:name w:val="office-address"/>
    <w:basedOn w:val="Normal"/>
    <w:pPr>
      <w:tabs>
        <w:tab w:val="left" w:pos="180"/>
      </w:tabs>
    </w:pPr>
    <w:rPr>
      <w:rFonts w:cs="Arial"/>
      <w:spacing w:val="5"/>
    </w:rPr>
  </w:style>
  <w:style w:type="paragraph" w:customStyle="1" w:styleId="office-address-spacer">
    <w:name w:val="office-address-spacer"/>
    <w:basedOn w:val="Normal"/>
    <w:pPr>
      <w:spacing w:before="80" w:after="80" w:line="80" w:lineRule="atLeast"/>
    </w:pPr>
    <w:rPr>
      <w:rFonts w:cs="Arial"/>
      <w:spacing w:val="5"/>
      <w:sz w:val="8"/>
      <w:szCs w:val="8"/>
    </w:rPr>
  </w:style>
  <w:style w:type="paragraph" w:customStyle="1" w:styleId="biocontact-name">
    <w:name w:val="biocontact-name"/>
    <w:basedOn w:val="Normal"/>
    <w:pPr>
      <w:spacing w:before="20" w:after="20"/>
    </w:pPr>
    <w:rPr>
      <w:rFonts w:ascii="Georgia" w:hAnsi="Georgia" w:cs="Arial"/>
      <w:spacing w:val="5"/>
    </w:rPr>
  </w:style>
  <w:style w:type="paragraph" w:customStyle="1" w:styleId="biocontact">
    <w:name w:val="biocontact"/>
    <w:basedOn w:val="Normal"/>
    <w:pPr>
      <w:spacing w:before="20" w:after="20" w:line="220" w:lineRule="atLeast"/>
    </w:pPr>
    <w:rPr>
      <w:rFonts w:cs="Arial"/>
      <w:spacing w:val="5"/>
      <w:sz w:val="18"/>
      <w:szCs w:val="18"/>
    </w:rPr>
  </w:style>
  <w:style w:type="paragraph" w:customStyle="1" w:styleId="biocontact-email">
    <w:name w:val="biocontact-email"/>
    <w:basedOn w:val="Normal"/>
    <w:pPr>
      <w:spacing w:before="20" w:after="20" w:line="200" w:lineRule="atLeast"/>
    </w:pPr>
    <w:rPr>
      <w:rFonts w:cs="Arial"/>
      <w:spacing w:val="5"/>
      <w:sz w:val="16"/>
      <w:szCs w:val="16"/>
    </w:rPr>
  </w:style>
  <w:style w:type="paragraph" w:customStyle="1" w:styleId="blockquote30">
    <w:name w:val="blockquote30"/>
    <w:basedOn w:val="Normal"/>
    <w:pPr>
      <w:spacing w:after="180"/>
      <w:ind w:left="600"/>
    </w:pPr>
    <w:rPr>
      <w:rFonts w:cs="Arial"/>
      <w:spacing w:val="5"/>
    </w:rPr>
  </w:style>
  <w:style w:type="paragraph" w:customStyle="1" w:styleId="blockquote60">
    <w:name w:val="blockquote60"/>
    <w:basedOn w:val="Normal"/>
    <w:pPr>
      <w:spacing w:after="180"/>
      <w:ind w:left="1200"/>
    </w:pPr>
    <w:rPr>
      <w:rFonts w:cs="Arial"/>
      <w:spacing w:val="5"/>
    </w:rPr>
  </w:style>
  <w:style w:type="paragraph" w:customStyle="1" w:styleId="blockquote90">
    <w:name w:val="blockquote90"/>
    <w:basedOn w:val="Normal"/>
    <w:pPr>
      <w:spacing w:after="180"/>
      <w:ind w:left="1800"/>
    </w:pPr>
    <w:rPr>
      <w:rFonts w:cs="Arial"/>
      <w:spacing w:val="5"/>
    </w:rPr>
  </w:style>
  <w:style w:type="paragraph" w:customStyle="1" w:styleId="side-li">
    <w:name w:val="side-li"/>
    <w:basedOn w:val="Normal"/>
    <w:pPr>
      <w:keepLines/>
      <w:widowControl w:val="0"/>
      <w:spacing w:after="80" w:line="240" w:lineRule="atLeast"/>
      <w:ind w:left="-280" w:hanging="240"/>
    </w:pPr>
    <w:rPr>
      <w:rFonts w:cs="Arial"/>
      <w:color w:val="939598"/>
      <w:szCs w:val="20"/>
    </w:rPr>
  </w:style>
  <w:style w:type="paragraph" w:customStyle="1" w:styleId="section">
    <w:name w:val="section"/>
    <w:basedOn w:val="Normal"/>
    <w:pPr>
      <w:keepLines/>
      <w:widowControl w:val="0"/>
      <w:spacing w:after="80"/>
      <w:ind w:left="-280" w:hanging="240"/>
    </w:pPr>
    <w:rPr>
      <w:color w:val="00608B"/>
    </w:rPr>
  </w:style>
  <w:style w:type="paragraph" w:customStyle="1" w:styleId="side-keepwithreset">
    <w:name w:val="side-keepwithreset"/>
    <w:basedOn w:val="Normal"/>
    <w:pPr>
      <w:keepLines/>
      <w:widowControl w:val="0"/>
      <w:spacing w:line="5" w:lineRule="atLeast"/>
      <w:ind w:hanging="240"/>
    </w:pPr>
    <w:rPr>
      <w:color w:val="939598"/>
      <w:sz w:val="2"/>
      <w:szCs w:val="2"/>
    </w:rPr>
  </w:style>
  <w:style w:type="paragraph" w:customStyle="1" w:styleId="keepwithreset">
    <w:name w:val="keepwithreset"/>
    <w:basedOn w:val="Normal"/>
    <w:pPr>
      <w:keepLines/>
      <w:widowControl w:val="0"/>
      <w:spacing w:line="5" w:lineRule="atLeast"/>
      <w:ind w:hanging="240"/>
    </w:pPr>
    <w:rPr>
      <w:color w:val="939598"/>
      <w:sz w:val="2"/>
      <w:szCs w:val="2"/>
    </w:rPr>
  </w:style>
  <w:style w:type="paragraph" w:customStyle="1" w:styleId="intro">
    <w:name w:val="intro"/>
    <w:basedOn w:val="Normal"/>
    <w:pPr>
      <w:keepLines/>
      <w:widowControl w:val="0"/>
      <w:shd w:val="clear" w:color="auto" w:fill="F4F4F5"/>
      <w:spacing w:after="80"/>
      <w:ind w:left="-600" w:hanging="240"/>
    </w:pPr>
    <w:rPr>
      <w:color w:val="939598"/>
    </w:rPr>
  </w:style>
  <w:style w:type="character" w:customStyle="1" w:styleId="hidden">
    <w:name w:val="hidden"/>
    <w:basedOn w:val="DefaultParagraphFont"/>
    <w:rPr>
      <w:color w:val="FFFFFF"/>
    </w:rPr>
  </w:style>
  <w:style w:type="character" w:customStyle="1" w:styleId="bio-contact1">
    <w:name w:val="bio-contact1"/>
    <w:basedOn w:val="DefaultParagraphFont"/>
    <w:rPr>
      <w:color w:val="444446"/>
      <w:sz w:val="20"/>
      <w:szCs w:val="20"/>
    </w:rPr>
  </w:style>
  <w:style w:type="paragraph" w:customStyle="1" w:styleId="ul-bottom-spacer">
    <w:name w:val="ul-bottom-spacer"/>
    <w:basedOn w:val="Normal"/>
    <w:pPr>
      <w:spacing w:after="180"/>
    </w:pPr>
    <w:rPr>
      <w:rFonts w:cs="Arial"/>
      <w:spacing w:val="5"/>
    </w:rPr>
  </w:style>
  <w:style w:type="character" w:styleId="Emphasis">
    <w:name w:val="Emphasis"/>
    <w:basedOn w:val="DefaultParagraphFont"/>
    <w:uiPriority w:val="20"/>
    <w:qFormat/>
    <w:rPr>
      <w:i/>
      <w:iCs/>
    </w:rPr>
  </w:style>
  <w:style w:type="character" w:customStyle="1" w:styleId="itemdate1">
    <w:name w:val="itemdate1"/>
    <w:basedOn w:val="DefaultParagraphFont"/>
    <w:rPr>
      <w:color w:val="00608B"/>
    </w:rPr>
  </w:style>
  <w:style w:type="character" w:customStyle="1" w:styleId="publication1">
    <w:name w:val="publication1"/>
    <w:basedOn w:val="DefaultParagraphFont"/>
    <w:rPr>
      <w:i/>
      <w:iCs/>
      <w:color w:val="00608B"/>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rsid w:val="00667BE0"/>
    <w:pPr>
      <w:tabs>
        <w:tab w:val="center" w:pos="4680"/>
        <w:tab w:val="right" w:pos="9360"/>
      </w:tabs>
    </w:pPr>
  </w:style>
  <w:style w:type="character" w:customStyle="1" w:styleId="FooterChar">
    <w:name w:val="Footer Char"/>
    <w:basedOn w:val="DefaultParagraphFont"/>
    <w:link w:val="Footer"/>
    <w:uiPriority w:val="99"/>
    <w:rsid w:val="00667BE0"/>
    <w:rPr>
      <w:rFonts w:eastAsiaTheme="minorEastAsia"/>
      <w:sz w:val="24"/>
      <w:szCs w:val="24"/>
    </w:rPr>
  </w:style>
  <w:style w:type="paragraph" w:styleId="ListParagraph">
    <w:name w:val="List Paragraph"/>
    <w:basedOn w:val="Normal"/>
    <w:uiPriority w:val="34"/>
    <w:qFormat/>
    <w:rsid w:val="00AE3E20"/>
    <w:pPr>
      <w:ind w:left="720"/>
      <w:contextualSpacing/>
    </w:pPr>
  </w:style>
  <w:style w:type="paragraph" w:styleId="TOC1">
    <w:name w:val="toc 1"/>
    <w:basedOn w:val="Normal"/>
    <w:next w:val="Normal"/>
    <w:autoRedefine/>
    <w:uiPriority w:val="39"/>
    <w:unhideWhenUsed/>
    <w:rsid w:val="001F49DB"/>
    <w:pPr>
      <w:spacing w:after="100"/>
    </w:pPr>
  </w:style>
  <w:style w:type="character" w:styleId="SubtleEmphasis">
    <w:name w:val="Subtle Emphasis"/>
    <w:basedOn w:val="DefaultParagraphFont"/>
    <w:uiPriority w:val="19"/>
    <w:qFormat/>
    <w:rsid w:val="003A34FF"/>
    <w:rPr>
      <w:i/>
      <w:iCs/>
      <w:color w:val="404040" w:themeColor="text1" w:themeTint="BF"/>
    </w:rPr>
  </w:style>
  <w:style w:type="table" w:styleId="TableGrid">
    <w:name w:val="Table Grid"/>
    <w:basedOn w:val="TableNormal"/>
    <w:uiPriority w:val="39"/>
    <w:rsid w:val="00180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730B"/>
    <w:rPr>
      <w:color w:val="605E5C"/>
      <w:shd w:val="clear" w:color="auto" w:fill="E1DFDD"/>
    </w:rPr>
  </w:style>
  <w:style w:type="paragraph" w:customStyle="1" w:styleId="DocID">
    <w:name w:val="DocID"/>
    <w:link w:val="DocIDChar"/>
    <w:rsid w:val="00F74B43"/>
    <w:rPr>
      <w:sz w:val="14"/>
      <w:szCs w:val="24"/>
    </w:rPr>
  </w:style>
  <w:style w:type="character" w:customStyle="1" w:styleId="DocIDChar">
    <w:name w:val="DocID Char"/>
    <w:basedOn w:val="DefaultParagraphFont"/>
    <w:link w:val="DocID"/>
    <w:rsid w:val="00F74B4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0040">
      <w:bodyDiv w:val="1"/>
      <w:marLeft w:val="0"/>
      <w:marRight w:val="0"/>
      <w:marTop w:val="0"/>
      <w:marBottom w:val="0"/>
      <w:divBdr>
        <w:top w:val="none" w:sz="0" w:space="0" w:color="auto"/>
        <w:left w:val="none" w:sz="0" w:space="0" w:color="auto"/>
        <w:bottom w:val="none" w:sz="0" w:space="0" w:color="auto"/>
        <w:right w:val="none" w:sz="0" w:space="0" w:color="auto"/>
      </w:divBdr>
    </w:div>
    <w:div w:id="363990999">
      <w:bodyDiv w:val="1"/>
      <w:marLeft w:val="0"/>
      <w:marRight w:val="0"/>
      <w:marTop w:val="0"/>
      <w:marBottom w:val="0"/>
      <w:divBdr>
        <w:top w:val="none" w:sz="0" w:space="0" w:color="auto"/>
        <w:left w:val="none" w:sz="0" w:space="0" w:color="auto"/>
        <w:bottom w:val="none" w:sz="0" w:space="0" w:color="auto"/>
        <w:right w:val="none" w:sz="0" w:space="0" w:color="auto"/>
      </w:divBdr>
    </w:div>
    <w:div w:id="789209513">
      <w:bodyDiv w:val="1"/>
      <w:marLeft w:val="0"/>
      <w:marRight w:val="0"/>
      <w:marTop w:val="0"/>
      <w:marBottom w:val="0"/>
      <w:divBdr>
        <w:top w:val="none" w:sz="0" w:space="0" w:color="auto"/>
        <w:left w:val="none" w:sz="0" w:space="0" w:color="auto"/>
        <w:bottom w:val="none" w:sz="0" w:space="0" w:color="auto"/>
        <w:right w:val="none" w:sz="0" w:space="0" w:color="auto"/>
      </w:divBdr>
    </w:div>
    <w:div w:id="1524396758">
      <w:bodyDiv w:val="1"/>
      <w:marLeft w:val="0"/>
      <w:marRight w:val="0"/>
      <w:marTop w:val="0"/>
      <w:marBottom w:val="0"/>
      <w:divBdr>
        <w:top w:val="none" w:sz="0" w:space="0" w:color="auto"/>
        <w:left w:val="none" w:sz="0" w:space="0" w:color="auto"/>
        <w:bottom w:val="none" w:sz="0" w:space="0" w:color="auto"/>
        <w:right w:val="none" w:sz="0" w:space="0" w:color="auto"/>
      </w:divBdr>
    </w:div>
    <w:div w:id="1654217283">
      <w:bodyDiv w:val="1"/>
      <w:marLeft w:val="0"/>
      <w:marRight w:val="0"/>
      <w:marTop w:val="0"/>
      <w:marBottom w:val="0"/>
      <w:divBdr>
        <w:top w:val="none" w:sz="0" w:space="0" w:color="auto"/>
        <w:left w:val="none" w:sz="0" w:space="0" w:color="auto"/>
        <w:bottom w:val="none" w:sz="0" w:space="0" w:color="auto"/>
        <w:right w:val="none" w:sz="0" w:space="0" w:color="auto"/>
      </w:divBdr>
    </w:div>
    <w:div w:id="20449350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hyperlink" Target="https://florecruit.com/v2/app/hodgsonruss/jobs" TargetMode="Externa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atownley@hodgsonruss.com"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www.hodgsonruss.com/diversity"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www.hodgsonruss.com" TargetMode="External" Id="rId9" /><Relationship Type="http://schemas.openxmlformats.org/officeDocument/2006/relationships/footer" Target="footer1.xml" Id="rId14" /><Relationship Type="http://schemas.openxmlformats.org/officeDocument/2006/relationships/customXml" Target="/customXML/item2.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xml version="1.0" encoding="utf-8"?>
<properties xmlns="http://www.imanage.com/work/xmlschema">
  <documentid>HRDOCS!68224414.1</documentid>
  <senderid>ATOWNLEY</senderid>
  <senderemail>ATOWNLEY@HODGSONRUSS.COM</senderemail>
  <lastmodified>2026-07-22T11:14:00.0000000-04:00</lastmodified>
  <database>HRDOCS</database>
</propertie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2579C-B545-4D4B-8E56-70CBCB023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579</Words>
  <Characters>3478</Characters>
  <Application>Microsoft Office Word</Application>
  <DocSecurity>0</DocSecurity>
  <Lines>65</Lines>
  <Paragraphs>35</Paragraphs>
  <ScaleCrop>false</ScaleCrop>
  <HeadingPairs>
    <vt:vector size="2" baseType="variant">
      <vt:variant>
        <vt:lpstr>Title</vt:lpstr>
      </vt:variant>
      <vt:variant>
        <vt:i4>1</vt:i4>
      </vt:variant>
    </vt:vector>
  </HeadingPairs>
  <TitlesOfParts>
    <vt:vector size="1" baseType="lpstr">
      <vt:lpstr>Print Pilot document</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Pilot document</dc:title>
  <dc:subject/>
  <dc:creator>Kimberly A. Kortash</dc:creator>
  <cp:keywords/>
  <dc:description/>
  <cp:lastModifiedBy>Townley, Amanda L.</cp:lastModifiedBy>
  <cp:revision>14</cp:revision>
  <cp:lastPrinted>2025-04-10T18:06:00Z</cp:lastPrinted>
  <dcterms:created xsi:type="dcterms:W3CDTF">2025-10-29T13:55:00Z</dcterms:created>
  <dcterms:modified xsi:type="dcterms:W3CDTF">2026-07-22T15:14:00Z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68224414v1</vt:lpwstr>
  </property>
  <property fmtid="{D5CDD505-2E9C-101B-9397-08002B2CF9AE}" pid="3" name="DocXFormat">
    <vt:lpwstr>HR DocID</vt:lpwstr>
  </property>
  <property fmtid="{D5CDD505-2E9C-101B-9397-08002B2CF9AE}" pid="4" name="DocXLocation">
    <vt:lpwstr>NoDocId</vt:lpwstr>
  </property>
</Properties>
</file>